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7F14" w14:textId="77777777" w:rsidR="003E45FF" w:rsidRPr="009D41FF" w:rsidRDefault="003E45FF" w:rsidP="00EF0AE2">
      <w:pPr>
        <w:pStyle w:val="Tytu"/>
        <w:spacing w:line="360" w:lineRule="auto"/>
        <w:rPr>
          <w:rFonts w:asciiTheme="minorHAnsi" w:hAnsiTheme="minorHAnsi" w:cstheme="minorHAnsi"/>
          <w:spacing w:val="60"/>
          <w:sz w:val="40"/>
          <w:szCs w:val="40"/>
        </w:rPr>
      </w:pPr>
      <w:r w:rsidRPr="009D41FF">
        <w:rPr>
          <w:rFonts w:asciiTheme="minorHAnsi" w:hAnsiTheme="minorHAnsi" w:cstheme="minorHAnsi"/>
          <w:spacing w:val="60"/>
          <w:sz w:val="40"/>
          <w:szCs w:val="40"/>
        </w:rPr>
        <w:t xml:space="preserve">Specyfikacja </w:t>
      </w:r>
    </w:p>
    <w:p w14:paraId="457FDBE3" w14:textId="77777777" w:rsidR="003E45FF" w:rsidRPr="009D41FF" w:rsidRDefault="003E45FF" w:rsidP="00EF0AE2">
      <w:pPr>
        <w:pStyle w:val="Tytu"/>
        <w:spacing w:line="360" w:lineRule="auto"/>
        <w:rPr>
          <w:rFonts w:asciiTheme="minorHAnsi" w:hAnsiTheme="minorHAnsi" w:cstheme="minorHAnsi"/>
          <w:spacing w:val="60"/>
          <w:sz w:val="40"/>
          <w:szCs w:val="40"/>
        </w:rPr>
      </w:pPr>
      <w:r w:rsidRPr="009D41FF">
        <w:rPr>
          <w:rFonts w:asciiTheme="minorHAnsi" w:hAnsiTheme="minorHAnsi" w:cstheme="minorHAnsi"/>
          <w:spacing w:val="60"/>
          <w:sz w:val="40"/>
          <w:szCs w:val="40"/>
        </w:rPr>
        <w:t>WARUNKÓW zamówienia</w:t>
      </w:r>
    </w:p>
    <w:p w14:paraId="55236117" w14:textId="77777777" w:rsidR="003E45FF" w:rsidRPr="009D41FF" w:rsidRDefault="000850B7" w:rsidP="00DF5664">
      <w:pPr>
        <w:jc w:val="center"/>
        <w:rPr>
          <w:rFonts w:cstheme="minorHAnsi"/>
        </w:rPr>
      </w:pPr>
      <w:r w:rsidRPr="009D41FF">
        <w:rPr>
          <w:rFonts w:eastAsia="Times New Roman" w:cstheme="minorHAnsi"/>
          <w:b/>
          <w:bCs/>
          <w:sz w:val="24"/>
          <w:szCs w:val="24"/>
          <w:lang w:eastAsia="pl-PL"/>
        </w:rPr>
        <w:t>ZAMAWIAJĄCY</w:t>
      </w:r>
      <w:r w:rsidR="00A7386A" w:rsidRPr="009D41FF">
        <w:rPr>
          <w:rFonts w:eastAsia="Times New Roman" w:cstheme="minorHAnsi"/>
          <w:b/>
          <w:bCs/>
          <w:sz w:val="24"/>
          <w:szCs w:val="24"/>
          <w:lang w:eastAsia="pl-PL"/>
        </w:rPr>
        <w:t xml:space="preserve"> GMINA </w:t>
      </w:r>
      <w:r w:rsidR="00B173DC">
        <w:rPr>
          <w:rFonts w:eastAsia="Times New Roman" w:cstheme="minorHAnsi"/>
          <w:b/>
          <w:bCs/>
          <w:sz w:val="24"/>
          <w:szCs w:val="24"/>
          <w:lang w:eastAsia="pl-PL"/>
        </w:rPr>
        <w:t>SIEMIEŃ</w:t>
      </w:r>
    </w:p>
    <w:p w14:paraId="49509016" w14:textId="77777777" w:rsidR="000850B7" w:rsidRDefault="000850B7" w:rsidP="009C230E">
      <w:pPr>
        <w:pStyle w:val="Nagwek3"/>
        <w:keepNext w:val="0"/>
        <w:tabs>
          <w:tab w:val="left" w:pos="0"/>
        </w:tabs>
        <w:spacing w:line="276" w:lineRule="auto"/>
        <w:jc w:val="both"/>
        <w:rPr>
          <w:rFonts w:asciiTheme="minorHAnsi" w:hAnsiTheme="minorHAnsi" w:cstheme="minorHAnsi"/>
          <w:b w:val="0"/>
          <w:sz w:val="24"/>
          <w:szCs w:val="24"/>
        </w:rPr>
      </w:pPr>
      <w:r w:rsidRPr="009D41FF">
        <w:rPr>
          <w:rFonts w:asciiTheme="minorHAnsi" w:hAnsiTheme="minorHAnsi" w:cstheme="minorHAnsi"/>
          <w:b w:val="0"/>
          <w:sz w:val="24"/>
          <w:szCs w:val="24"/>
        </w:rPr>
        <w:t xml:space="preserve">zaprasza do złożenia oferty w postępowaniu prowadzonym w trybie podstawowym bez negocjacji, </w:t>
      </w:r>
      <w:r w:rsidR="001F44CC" w:rsidRPr="009D41FF">
        <w:rPr>
          <w:rFonts w:asciiTheme="minorHAnsi" w:hAnsiTheme="minorHAnsi" w:cstheme="minorHAnsi"/>
          <w:b w:val="0"/>
          <w:sz w:val="24"/>
          <w:szCs w:val="24"/>
        </w:rPr>
        <w:t>o którym mowa w art. 275 pkt 1 ustawy z dnia 11 września 2019 r. Prawo zamówień publicznych (</w:t>
      </w:r>
      <w:r w:rsidR="008172C2" w:rsidRPr="009D41FF">
        <w:rPr>
          <w:rFonts w:asciiTheme="minorHAnsi" w:hAnsiTheme="minorHAnsi" w:cstheme="minorHAnsi"/>
          <w:b w:val="0"/>
          <w:sz w:val="24"/>
          <w:szCs w:val="24"/>
        </w:rPr>
        <w:t xml:space="preserve">tekst jedn. </w:t>
      </w:r>
      <w:r w:rsidR="001F44CC" w:rsidRPr="009D41FF">
        <w:rPr>
          <w:rFonts w:asciiTheme="minorHAnsi" w:hAnsiTheme="minorHAnsi" w:cstheme="minorHAnsi"/>
          <w:b w:val="0"/>
          <w:sz w:val="24"/>
          <w:szCs w:val="24"/>
        </w:rPr>
        <w:t>Dz. U. z 20</w:t>
      </w:r>
      <w:r w:rsidR="008172C2" w:rsidRPr="009D41FF">
        <w:rPr>
          <w:rFonts w:asciiTheme="minorHAnsi" w:hAnsiTheme="minorHAnsi" w:cstheme="minorHAnsi"/>
          <w:b w:val="0"/>
          <w:sz w:val="24"/>
          <w:szCs w:val="24"/>
        </w:rPr>
        <w:t>2</w:t>
      </w:r>
      <w:r w:rsidR="00640C76">
        <w:rPr>
          <w:rFonts w:asciiTheme="minorHAnsi" w:hAnsiTheme="minorHAnsi" w:cstheme="minorHAnsi"/>
          <w:b w:val="0"/>
          <w:sz w:val="24"/>
          <w:szCs w:val="24"/>
        </w:rPr>
        <w:t>3</w:t>
      </w:r>
      <w:r w:rsidR="001F44CC" w:rsidRPr="009D41FF">
        <w:rPr>
          <w:rFonts w:asciiTheme="minorHAnsi" w:hAnsiTheme="minorHAnsi" w:cstheme="minorHAnsi"/>
          <w:b w:val="0"/>
          <w:sz w:val="24"/>
          <w:szCs w:val="24"/>
        </w:rPr>
        <w:t xml:space="preserve"> r., poz. </w:t>
      </w:r>
      <w:r w:rsidR="008172C2" w:rsidRPr="009D41FF">
        <w:rPr>
          <w:rFonts w:asciiTheme="minorHAnsi" w:hAnsiTheme="minorHAnsi" w:cstheme="minorHAnsi"/>
          <w:b w:val="0"/>
          <w:sz w:val="24"/>
          <w:szCs w:val="24"/>
        </w:rPr>
        <w:t>1</w:t>
      </w:r>
      <w:r w:rsidR="00640C76">
        <w:rPr>
          <w:rFonts w:asciiTheme="minorHAnsi" w:hAnsiTheme="minorHAnsi" w:cstheme="minorHAnsi"/>
          <w:b w:val="0"/>
          <w:sz w:val="24"/>
          <w:szCs w:val="24"/>
        </w:rPr>
        <w:t>605</w:t>
      </w:r>
      <w:r w:rsidR="001F44CC" w:rsidRPr="009D41FF">
        <w:rPr>
          <w:rFonts w:asciiTheme="minorHAnsi" w:hAnsiTheme="minorHAnsi" w:cstheme="minorHAnsi"/>
          <w:b w:val="0"/>
          <w:sz w:val="24"/>
          <w:szCs w:val="24"/>
        </w:rPr>
        <w:t xml:space="preserve"> ze zm.), zwan</w:t>
      </w:r>
      <w:r w:rsidR="00BA4E2A" w:rsidRPr="009D41FF">
        <w:rPr>
          <w:rFonts w:asciiTheme="minorHAnsi" w:hAnsiTheme="minorHAnsi" w:cstheme="minorHAnsi"/>
          <w:b w:val="0"/>
          <w:sz w:val="24"/>
          <w:szCs w:val="24"/>
        </w:rPr>
        <w:t>ej</w:t>
      </w:r>
      <w:r w:rsidR="001F44CC" w:rsidRPr="009D41FF">
        <w:rPr>
          <w:rFonts w:asciiTheme="minorHAnsi" w:hAnsiTheme="minorHAnsi" w:cstheme="minorHAnsi"/>
          <w:b w:val="0"/>
          <w:sz w:val="24"/>
          <w:szCs w:val="24"/>
        </w:rPr>
        <w:t xml:space="preserve"> dalej ustawą Pzp, </w:t>
      </w:r>
      <w:r w:rsidRPr="009D41FF">
        <w:rPr>
          <w:rFonts w:asciiTheme="minorHAnsi" w:hAnsiTheme="minorHAnsi" w:cstheme="minorHAnsi"/>
          <w:b w:val="0"/>
          <w:sz w:val="24"/>
          <w:szCs w:val="24"/>
        </w:rPr>
        <w:t>o wartości zamówienia nieprzekraczającej progów unijnych, o których mowa w art. 3</w:t>
      </w:r>
      <w:r w:rsidR="001F44CC" w:rsidRPr="009D41FF">
        <w:rPr>
          <w:rFonts w:asciiTheme="minorHAnsi" w:hAnsiTheme="minorHAnsi" w:cstheme="minorHAnsi"/>
          <w:b w:val="0"/>
          <w:sz w:val="24"/>
          <w:szCs w:val="24"/>
        </w:rPr>
        <w:t xml:space="preserve"> </w:t>
      </w:r>
      <w:r w:rsidRPr="009D41FF">
        <w:rPr>
          <w:rFonts w:asciiTheme="minorHAnsi" w:hAnsiTheme="minorHAnsi" w:cstheme="minorHAnsi"/>
          <w:b w:val="0"/>
          <w:sz w:val="24"/>
          <w:szCs w:val="24"/>
        </w:rPr>
        <w:t xml:space="preserve">ustawy Pzp, na realizację </w:t>
      </w:r>
      <w:r w:rsidR="001F44CC" w:rsidRPr="009D41FF">
        <w:rPr>
          <w:rFonts w:asciiTheme="minorHAnsi" w:hAnsiTheme="minorHAnsi" w:cstheme="minorHAnsi"/>
          <w:b w:val="0"/>
          <w:sz w:val="24"/>
          <w:szCs w:val="24"/>
        </w:rPr>
        <w:t>zamówienia (</w:t>
      </w:r>
      <w:r w:rsidR="009D41FF" w:rsidRPr="009D41FF">
        <w:rPr>
          <w:rFonts w:asciiTheme="minorHAnsi" w:hAnsiTheme="minorHAnsi" w:cstheme="minorHAnsi"/>
          <w:b w:val="0"/>
          <w:sz w:val="24"/>
          <w:szCs w:val="24"/>
        </w:rPr>
        <w:t>dostawa</w:t>
      </w:r>
      <w:r w:rsidR="001F44CC" w:rsidRPr="009D41FF">
        <w:rPr>
          <w:rFonts w:asciiTheme="minorHAnsi" w:hAnsiTheme="minorHAnsi" w:cstheme="minorHAnsi"/>
          <w:b w:val="0"/>
          <w:sz w:val="24"/>
          <w:szCs w:val="24"/>
        </w:rPr>
        <w:t>)</w:t>
      </w:r>
      <w:r w:rsidRPr="009D41FF">
        <w:rPr>
          <w:rFonts w:asciiTheme="minorHAnsi" w:hAnsiTheme="minorHAnsi" w:cstheme="minorHAnsi"/>
          <w:b w:val="0"/>
          <w:sz w:val="24"/>
          <w:szCs w:val="24"/>
        </w:rPr>
        <w:t xml:space="preserve"> pn.</w:t>
      </w:r>
      <w:r w:rsidR="00BA4E2A" w:rsidRPr="009D41FF">
        <w:rPr>
          <w:rFonts w:asciiTheme="minorHAnsi" w:hAnsiTheme="minorHAnsi" w:cstheme="minorHAnsi"/>
          <w:b w:val="0"/>
          <w:sz w:val="24"/>
          <w:szCs w:val="24"/>
        </w:rPr>
        <w:t>:</w:t>
      </w:r>
    </w:p>
    <w:p w14:paraId="32B488F0" w14:textId="77777777" w:rsidR="009C230E" w:rsidRPr="009C230E" w:rsidRDefault="009C230E" w:rsidP="009C230E">
      <w:pPr>
        <w:rPr>
          <w:lang w:eastAsia="ar-SA"/>
        </w:rPr>
      </w:pPr>
    </w:p>
    <w:p w14:paraId="52F63D12" w14:textId="77777777" w:rsidR="00765477" w:rsidRDefault="009D41FF" w:rsidP="007E0EBA">
      <w:pPr>
        <w:spacing w:after="0" w:line="240" w:lineRule="auto"/>
        <w:jc w:val="center"/>
        <w:rPr>
          <w:rFonts w:cstheme="minorHAnsi"/>
          <w:b/>
          <w:i/>
          <w:sz w:val="36"/>
          <w:szCs w:val="36"/>
        </w:rPr>
      </w:pPr>
      <w:r w:rsidRPr="009D41FF">
        <w:rPr>
          <w:rFonts w:cstheme="minorHAnsi"/>
          <w:b/>
          <w:i/>
          <w:sz w:val="36"/>
          <w:szCs w:val="36"/>
        </w:rPr>
        <w:t xml:space="preserve">Dostawa energii elektrycznej do obiektów zarządzanych przez Gminę </w:t>
      </w:r>
      <w:r w:rsidR="00B173DC">
        <w:rPr>
          <w:rFonts w:cstheme="minorHAnsi"/>
          <w:b/>
          <w:i/>
          <w:sz w:val="36"/>
          <w:szCs w:val="36"/>
        </w:rPr>
        <w:t>Siemień</w:t>
      </w:r>
      <w:r w:rsidRPr="009D41FF">
        <w:rPr>
          <w:rFonts w:cstheme="minorHAnsi"/>
          <w:b/>
          <w:i/>
          <w:sz w:val="36"/>
          <w:szCs w:val="36"/>
        </w:rPr>
        <w:t xml:space="preserve"> oraz jej jednostki organizacyjne</w:t>
      </w:r>
    </w:p>
    <w:p w14:paraId="4B91CC3B" w14:textId="77777777" w:rsidR="009C230E" w:rsidRPr="009D41FF" w:rsidRDefault="009C230E" w:rsidP="007E0EBA">
      <w:pPr>
        <w:spacing w:after="0" w:line="240" w:lineRule="auto"/>
        <w:jc w:val="center"/>
        <w:rPr>
          <w:rFonts w:cstheme="minorHAnsi"/>
          <w:b/>
          <w:i/>
          <w:sz w:val="36"/>
          <w:szCs w:val="36"/>
          <w:highlight w:val="yellow"/>
        </w:rPr>
      </w:pPr>
    </w:p>
    <w:p w14:paraId="3354D478" w14:textId="77777777" w:rsidR="000850B7" w:rsidRPr="002C29F9" w:rsidRDefault="003B448D" w:rsidP="009C230E">
      <w:pPr>
        <w:pStyle w:val="Akapitzlist"/>
        <w:numPr>
          <w:ilvl w:val="0"/>
          <w:numId w:val="1"/>
        </w:numPr>
        <w:shd w:val="clear" w:color="auto" w:fill="FFFFFF"/>
        <w:spacing w:after="0" w:line="276" w:lineRule="auto"/>
        <w:ind w:left="284" w:hanging="142"/>
        <w:rPr>
          <w:rFonts w:cstheme="minorHAnsi"/>
          <w:b/>
          <w:szCs w:val="24"/>
          <w:u w:val="single"/>
          <w:lang w:eastAsia="pl-PL"/>
        </w:rPr>
      </w:pPr>
      <w:r w:rsidRPr="002C29F9">
        <w:rPr>
          <w:rFonts w:cstheme="minorHAnsi"/>
          <w:b/>
          <w:sz w:val="24"/>
          <w:szCs w:val="24"/>
          <w:u w:val="single"/>
          <w:lang w:eastAsia="pl-PL"/>
        </w:rPr>
        <w:t>NAZWA, ADRES ZAMAWIAJĄCEGO</w:t>
      </w:r>
    </w:p>
    <w:p w14:paraId="5867BBAF" w14:textId="77777777" w:rsidR="009D41FF" w:rsidRPr="002C29F9" w:rsidRDefault="009D41FF" w:rsidP="009C230E">
      <w:pPr>
        <w:pStyle w:val="Tekstpodstawowy"/>
        <w:spacing w:line="276" w:lineRule="auto"/>
        <w:ind w:left="284"/>
        <w:jc w:val="both"/>
        <w:rPr>
          <w:rFonts w:asciiTheme="minorHAnsi" w:hAnsiTheme="minorHAnsi" w:cstheme="minorHAnsi"/>
          <w:b w:val="0"/>
          <w:szCs w:val="24"/>
        </w:rPr>
      </w:pPr>
      <w:r w:rsidRPr="002C29F9">
        <w:rPr>
          <w:rFonts w:asciiTheme="minorHAnsi" w:hAnsiTheme="minorHAnsi" w:cstheme="minorHAnsi"/>
          <w:szCs w:val="24"/>
        </w:rPr>
        <w:t xml:space="preserve">Gmina </w:t>
      </w:r>
      <w:r w:rsidR="00B173DC">
        <w:rPr>
          <w:rFonts w:asciiTheme="minorHAnsi" w:hAnsiTheme="minorHAnsi" w:cstheme="minorHAnsi"/>
          <w:szCs w:val="24"/>
        </w:rPr>
        <w:t>Siemień</w:t>
      </w:r>
      <w:r w:rsidRPr="002C29F9">
        <w:rPr>
          <w:rFonts w:asciiTheme="minorHAnsi" w:hAnsiTheme="minorHAnsi" w:cstheme="minorHAnsi"/>
          <w:b w:val="0"/>
          <w:szCs w:val="24"/>
        </w:rPr>
        <w:t xml:space="preserve"> działa w imieniu własnym oraz w imieniu i na rzecz własnych jednostek organizacyjnych:</w:t>
      </w:r>
    </w:p>
    <w:p w14:paraId="1E981C57" w14:textId="77777777" w:rsidR="009D41FF" w:rsidRPr="002C29F9" w:rsidRDefault="00C65834" w:rsidP="009C230E">
      <w:pPr>
        <w:numPr>
          <w:ilvl w:val="0"/>
          <w:numId w:val="26"/>
        </w:numPr>
        <w:spacing w:after="0" w:line="276" w:lineRule="auto"/>
        <w:ind w:left="709" w:hanging="425"/>
        <w:jc w:val="both"/>
        <w:rPr>
          <w:rFonts w:cstheme="minorHAnsi"/>
          <w:sz w:val="24"/>
          <w:szCs w:val="24"/>
        </w:rPr>
      </w:pPr>
      <w:r w:rsidRPr="00C65834">
        <w:rPr>
          <w:rFonts w:cstheme="minorHAnsi"/>
          <w:sz w:val="24"/>
          <w:szCs w:val="24"/>
        </w:rPr>
        <w:t>Publiczna Szkoła Podstawowa</w:t>
      </w:r>
      <w:r>
        <w:rPr>
          <w:rFonts w:cstheme="minorHAnsi"/>
          <w:sz w:val="24"/>
          <w:szCs w:val="24"/>
        </w:rPr>
        <w:t xml:space="preserve"> w Jeziorze, </w:t>
      </w:r>
      <w:r w:rsidRPr="00C65834">
        <w:rPr>
          <w:rFonts w:ascii="Calibri" w:hAnsi="Calibri" w:cs="Calibri"/>
          <w:sz w:val="24"/>
          <w:szCs w:val="24"/>
        </w:rPr>
        <w:t>Jezioro 143, 21-220 Siemień</w:t>
      </w:r>
    </w:p>
    <w:p w14:paraId="4C84016F" w14:textId="77777777" w:rsidR="00C65834" w:rsidRDefault="00C65834" w:rsidP="009C230E">
      <w:pPr>
        <w:numPr>
          <w:ilvl w:val="0"/>
          <w:numId w:val="26"/>
        </w:numPr>
        <w:spacing w:after="0" w:line="276" w:lineRule="auto"/>
        <w:ind w:left="709" w:hanging="425"/>
        <w:jc w:val="both"/>
        <w:rPr>
          <w:rFonts w:cstheme="minorHAnsi"/>
          <w:sz w:val="24"/>
          <w:szCs w:val="24"/>
        </w:rPr>
      </w:pPr>
      <w:r w:rsidRPr="00C65834">
        <w:rPr>
          <w:rFonts w:cstheme="minorHAnsi"/>
          <w:sz w:val="24"/>
          <w:szCs w:val="24"/>
        </w:rPr>
        <w:t>ZPO Siemień</w:t>
      </w:r>
      <w:r w:rsidRPr="00C65834">
        <w:rPr>
          <w:rFonts w:cstheme="minorHAnsi"/>
          <w:sz w:val="24"/>
          <w:szCs w:val="24"/>
        </w:rPr>
        <w:tab/>
        <w:t>ul. Kościelna</w:t>
      </w:r>
      <w:r>
        <w:rPr>
          <w:rFonts w:cstheme="minorHAnsi"/>
          <w:sz w:val="24"/>
          <w:szCs w:val="24"/>
        </w:rPr>
        <w:t xml:space="preserve"> </w:t>
      </w:r>
      <w:r w:rsidRPr="00C65834">
        <w:rPr>
          <w:rFonts w:cstheme="minorHAnsi"/>
          <w:sz w:val="24"/>
          <w:szCs w:val="24"/>
        </w:rPr>
        <w:t>1</w:t>
      </w:r>
      <w:r>
        <w:rPr>
          <w:rFonts w:cstheme="minorHAnsi"/>
          <w:sz w:val="24"/>
          <w:szCs w:val="24"/>
        </w:rPr>
        <w:t xml:space="preserve">, </w:t>
      </w:r>
      <w:r w:rsidRPr="00C65834">
        <w:rPr>
          <w:rFonts w:cstheme="minorHAnsi"/>
          <w:sz w:val="24"/>
          <w:szCs w:val="24"/>
        </w:rPr>
        <w:t>21-220</w:t>
      </w:r>
      <w:r>
        <w:rPr>
          <w:rFonts w:cstheme="minorHAnsi"/>
          <w:sz w:val="24"/>
          <w:szCs w:val="24"/>
        </w:rPr>
        <w:t xml:space="preserve"> </w:t>
      </w:r>
      <w:r w:rsidRPr="00C65834">
        <w:rPr>
          <w:rFonts w:cstheme="minorHAnsi"/>
          <w:sz w:val="24"/>
          <w:szCs w:val="24"/>
        </w:rPr>
        <w:t>Siemień</w:t>
      </w:r>
    </w:p>
    <w:p w14:paraId="7F37D244" w14:textId="77777777" w:rsidR="00C65834" w:rsidRDefault="00C65834" w:rsidP="009C230E">
      <w:pPr>
        <w:numPr>
          <w:ilvl w:val="0"/>
          <w:numId w:val="26"/>
        </w:numPr>
        <w:spacing w:after="0" w:line="276" w:lineRule="auto"/>
        <w:ind w:left="709" w:hanging="425"/>
        <w:jc w:val="both"/>
        <w:rPr>
          <w:rFonts w:cstheme="minorHAnsi"/>
          <w:sz w:val="24"/>
          <w:szCs w:val="24"/>
        </w:rPr>
      </w:pPr>
      <w:r w:rsidRPr="00C65834">
        <w:rPr>
          <w:rFonts w:cstheme="minorHAnsi"/>
          <w:sz w:val="24"/>
          <w:szCs w:val="24"/>
        </w:rPr>
        <w:t>Szkoła Podstawowa im. Henryka Sienkiewicza w Juliopolu</w:t>
      </w:r>
      <w:r w:rsidRPr="00C65834">
        <w:rPr>
          <w:rFonts w:cstheme="minorHAnsi"/>
          <w:sz w:val="24"/>
          <w:szCs w:val="24"/>
        </w:rPr>
        <w:tab/>
        <w:t>Juliopol</w:t>
      </w:r>
      <w:r>
        <w:rPr>
          <w:rFonts w:cstheme="minorHAnsi"/>
          <w:sz w:val="24"/>
          <w:szCs w:val="24"/>
        </w:rPr>
        <w:t>, 21-220 Siemień</w:t>
      </w:r>
    </w:p>
    <w:p w14:paraId="1B8A7DD5" w14:textId="77777777" w:rsidR="00C65834" w:rsidRDefault="00C65834" w:rsidP="009C230E">
      <w:pPr>
        <w:numPr>
          <w:ilvl w:val="0"/>
          <w:numId w:val="26"/>
        </w:numPr>
        <w:spacing w:after="0" w:line="276" w:lineRule="auto"/>
        <w:ind w:left="709" w:hanging="425"/>
        <w:jc w:val="both"/>
        <w:rPr>
          <w:rFonts w:cstheme="minorHAnsi"/>
          <w:sz w:val="24"/>
          <w:szCs w:val="24"/>
        </w:rPr>
      </w:pPr>
      <w:r w:rsidRPr="00C65834">
        <w:rPr>
          <w:rFonts w:cstheme="minorHAnsi"/>
          <w:sz w:val="24"/>
          <w:szCs w:val="24"/>
        </w:rPr>
        <w:t>Zakład Gospodarki Komunalnej w Siemieniu</w:t>
      </w:r>
      <w:r>
        <w:rPr>
          <w:rFonts w:cstheme="minorHAnsi"/>
          <w:sz w:val="24"/>
          <w:szCs w:val="24"/>
        </w:rPr>
        <w:t xml:space="preserve">, </w:t>
      </w:r>
      <w:r w:rsidRPr="00C65834">
        <w:rPr>
          <w:rFonts w:cstheme="minorHAnsi"/>
          <w:sz w:val="24"/>
          <w:szCs w:val="24"/>
        </w:rPr>
        <w:t>Siemień, ul. Stawowa</w:t>
      </w:r>
      <w:r>
        <w:rPr>
          <w:rFonts w:cstheme="minorHAnsi"/>
          <w:sz w:val="24"/>
          <w:szCs w:val="24"/>
        </w:rPr>
        <w:t xml:space="preserve"> </w:t>
      </w:r>
      <w:r w:rsidRPr="00C65834">
        <w:rPr>
          <w:rFonts w:cstheme="minorHAnsi"/>
          <w:sz w:val="24"/>
          <w:szCs w:val="24"/>
        </w:rPr>
        <w:t>1B</w:t>
      </w:r>
      <w:r>
        <w:rPr>
          <w:rFonts w:cstheme="minorHAnsi"/>
          <w:sz w:val="24"/>
          <w:szCs w:val="24"/>
        </w:rPr>
        <w:t xml:space="preserve">, </w:t>
      </w:r>
      <w:r w:rsidRPr="00C65834">
        <w:rPr>
          <w:rFonts w:cstheme="minorHAnsi"/>
          <w:sz w:val="24"/>
          <w:szCs w:val="24"/>
        </w:rPr>
        <w:t>21-220</w:t>
      </w:r>
      <w:r w:rsidRPr="00C65834">
        <w:rPr>
          <w:rFonts w:cstheme="minorHAnsi"/>
          <w:sz w:val="24"/>
          <w:szCs w:val="24"/>
        </w:rPr>
        <w:tab/>
        <w:t>Siemień</w:t>
      </w:r>
    </w:p>
    <w:p w14:paraId="2B0A0310" w14:textId="77777777" w:rsidR="009D41FF" w:rsidRPr="009D41FF" w:rsidRDefault="009D41FF" w:rsidP="009C230E">
      <w:pPr>
        <w:pStyle w:val="Tekstpodstawowy"/>
        <w:spacing w:line="276" w:lineRule="auto"/>
        <w:ind w:left="284"/>
        <w:jc w:val="both"/>
        <w:rPr>
          <w:rFonts w:asciiTheme="minorHAnsi" w:hAnsiTheme="minorHAnsi" w:cstheme="minorHAnsi"/>
          <w:b w:val="0"/>
          <w:szCs w:val="24"/>
        </w:rPr>
      </w:pPr>
      <w:r w:rsidRPr="00EF0AE2">
        <w:rPr>
          <w:rFonts w:asciiTheme="minorHAnsi" w:hAnsiTheme="minorHAnsi" w:cstheme="minorHAnsi"/>
          <w:b w:val="0"/>
          <w:szCs w:val="24"/>
        </w:rPr>
        <w:t xml:space="preserve">Gmina </w:t>
      </w:r>
      <w:r w:rsidR="00C65834">
        <w:rPr>
          <w:rFonts w:asciiTheme="minorHAnsi" w:hAnsiTheme="minorHAnsi" w:cstheme="minorHAnsi"/>
          <w:b w:val="0"/>
          <w:szCs w:val="24"/>
        </w:rPr>
        <w:t>Siemień</w:t>
      </w:r>
      <w:r w:rsidRPr="00EF0AE2">
        <w:rPr>
          <w:rFonts w:asciiTheme="minorHAnsi" w:hAnsiTheme="minorHAnsi" w:cstheme="minorHAnsi"/>
          <w:b w:val="0"/>
          <w:szCs w:val="24"/>
        </w:rPr>
        <w:t xml:space="preserve"> jest Zamawiającym wyznaczonym</w:t>
      </w:r>
      <w:r w:rsidR="002C29F9" w:rsidRPr="00EF0AE2">
        <w:rPr>
          <w:rFonts w:asciiTheme="minorHAnsi" w:hAnsiTheme="minorHAnsi" w:cstheme="minorHAnsi"/>
          <w:b w:val="0"/>
          <w:szCs w:val="24"/>
        </w:rPr>
        <w:t xml:space="preserve"> </w:t>
      </w:r>
      <w:r w:rsidR="00633F83">
        <w:rPr>
          <w:rFonts w:asciiTheme="minorHAnsi" w:hAnsiTheme="minorHAnsi" w:cstheme="minorHAnsi"/>
          <w:b w:val="0"/>
          <w:szCs w:val="24"/>
        </w:rPr>
        <w:t xml:space="preserve">do przeprowadzenia niniejszego </w:t>
      </w:r>
      <w:r w:rsidRPr="00EF0AE2">
        <w:rPr>
          <w:rFonts w:asciiTheme="minorHAnsi" w:hAnsiTheme="minorHAnsi" w:cstheme="minorHAnsi"/>
          <w:b w:val="0"/>
          <w:szCs w:val="24"/>
        </w:rPr>
        <w:t>postępowania w imieniu i na rzecz własną oraz ww. podmiotów.</w:t>
      </w:r>
    </w:p>
    <w:p w14:paraId="3A243682" w14:textId="77777777" w:rsidR="00EF0AE2" w:rsidRPr="002C29F9" w:rsidRDefault="00EF0AE2" w:rsidP="009C230E">
      <w:pPr>
        <w:pStyle w:val="Nagwek2"/>
        <w:numPr>
          <w:ilvl w:val="0"/>
          <w:numId w:val="2"/>
        </w:numPr>
        <w:tabs>
          <w:tab w:val="left" w:pos="0"/>
        </w:tabs>
        <w:spacing w:line="276" w:lineRule="auto"/>
        <w:ind w:hanging="436"/>
        <w:rPr>
          <w:rFonts w:asciiTheme="minorHAnsi" w:hAnsiTheme="minorHAnsi" w:cstheme="minorHAnsi"/>
          <w:b w:val="0"/>
          <w:szCs w:val="24"/>
          <w:lang w:eastAsia="pl-PL"/>
        </w:rPr>
      </w:pPr>
      <w:r w:rsidRPr="002C29F9">
        <w:rPr>
          <w:rFonts w:asciiTheme="minorHAnsi" w:hAnsiTheme="minorHAnsi" w:cstheme="minorHAnsi"/>
          <w:b w:val="0"/>
          <w:szCs w:val="24"/>
          <w:lang w:eastAsia="pl-PL"/>
        </w:rPr>
        <w:t xml:space="preserve">Nazwa zamawiającego – Gmina </w:t>
      </w:r>
      <w:r w:rsidR="00B173DC">
        <w:rPr>
          <w:rFonts w:asciiTheme="minorHAnsi" w:hAnsiTheme="minorHAnsi" w:cstheme="minorHAnsi"/>
          <w:b w:val="0"/>
          <w:szCs w:val="24"/>
          <w:lang w:eastAsia="pl-PL"/>
        </w:rPr>
        <w:t>Siemień</w:t>
      </w:r>
      <w:r w:rsidRPr="002C29F9">
        <w:rPr>
          <w:rFonts w:asciiTheme="minorHAnsi" w:hAnsiTheme="minorHAnsi" w:cstheme="minorHAnsi"/>
          <w:b w:val="0"/>
          <w:szCs w:val="24"/>
          <w:lang w:eastAsia="pl-PL"/>
        </w:rPr>
        <w:t>.</w:t>
      </w:r>
    </w:p>
    <w:p w14:paraId="1A4BEDD3" w14:textId="77777777" w:rsidR="00A7386A" w:rsidRPr="00EF0AE2" w:rsidRDefault="00A7386A" w:rsidP="009C230E">
      <w:pPr>
        <w:pStyle w:val="Nagwek2"/>
        <w:numPr>
          <w:ilvl w:val="0"/>
          <w:numId w:val="2"/>
        </w:numPr>
        <w:tabs>
          <w:tab w:val="left" w:pos="0"/>
        </w:tabs>
        <w:spacing w:line="276" w:lineRule="auto"/>
        <w:ind w:hanging="436"/>
        <w:rPr>
          <w:rFonts w:asciiTheme="minorHAnsi" w:hAnsiTheme="minorHAnsi" w:cstheme="minorHAnsi"/>
          <w:b w:val="0"/>
          <w:szCs w:val="24"/>
        </w:rPr>
      </w:pPr>
      <w:r w:rsidRPr="00EF0AE2">
        <w:rPr>
          <w:rFonts w:asciiTheme="minorHAnsi" w:hAnsiTheme="minorHAnsi" w:cstheme="minorHAnsi"/>
          <w:b w:val="0"/>
          <w:szCs w:val="24"/>
          <w:lang w:eastAsia="pl-PL"/>
        </w:rPr>
        <w:t>Adres zamawiającego -</w:t>
      </w:r>
      <w:r w:rsidRPr="00EF0AE2">
        <w:rPr>
          <w:rFonts w:asciiTheme="minorHAnsi" w:hAnsiTheme="minorHAnsi" w:cstheme="minorHAnsi"/>
          <w:b w:val="0"/>
          <w:szCs w:val="24"/>
        </w:rPr>
        <w:t xml:space="preserve"> </w:t>
      </w:r>
      <w:r w:rsidR="00BD5E0D" w:rsidRPr="0030279A">
        <w:rPr>
          <w:rFonts w:ascii="Calibri" w:hAnsi="Calibri" w:cs="Calibri"/>
          <w:b w:val="0"/>
          <w:bCs/>
          <w:szCs w:val="24"/>
          <w:shd w:val="clear" w:color="auto" w:fill="FFFFFF"/>
        </w:rPr>
        <w:t>ul. Stawowa 1B, 21-220 Siemień</w:t>
      </w:r>
    </w:p>
    <w:p w14:paraId="6DEF6DE6" w14:textId="77777777" w:rsidR="00A7386A" w:rsidRPr="00EF0AE2" w:rsidRDefault="00A7386A" w:rsidP="009C230E">
      <w:pPr>
        <w:pStyle w:val="Nagwek2"/>
        <w:numPr>
          <w:ilvl w:val="0"/>
          <w:numId w:val="2"/>
        </w:numPr>
        <w:tabs>
          <w:tab w:val="left" w:pos="0"/>
        </w:tabs>
        <w:spacing w:line="276" w:lineRule="auto"/>
        <w:ind w:hanging="436"/>
        <w:rPr>
          <w:rFonts w:asciiTheme="minorHAnsi" w:hAnsiTheme="minorHAnsi" w:cstheme="minorHAnsi"/>
          <w:b w:val="0"/>
          <w:szCs w:val="24"/>
          <w:lang w:eastAsia="pl-PL"/>
        </w:rPr>
      </w:pPr>
      <w:r w:rsidRPr="00EF0AE2">
        <w:rPr>
          <w:rFonts w:asciiTheme="minorHAnsi" w:hAnsiTheme="minorHAnsi" w:cstheme="minorHAnsi"/>
          <w:b w:val="0"/>
          <w:szCs w:val="24"/>
          <w:lang w:eastAsia="pl-PL"/>
        </w:rPr>
        <w:t xml:space="preserve">Numer telefonu – </w:t>
      </w:r>
      <w:r w:rsidR="00BD5E0D" w:rsidRPr="0070572D">
        <w:rPr>
          <w:rFonts w:asciiTheme="minorHAnsi" w:hAnsiTheme="minorHAnsi" w:cstheme="minorHAnsi"/>
          <w:szCs w:val="24"/>
        </w:rPr>
        <w:t>(83) 354-70-01</w:t>
      </w:r>
    </w:p>
    <w:p w14:paraId="1557FDE1" w14:textId="77777777" w:rsidR="008A2788" w:rsidRPr="008A2788" w:rsidRDefault="00A7386A" w:rsidP="009C230E">
      <w:pPr>
        <w:pStyle w:val="Nagwek2"/>
        <w:numPr>
          <w:ilvl w:val="0"/>
          <w:numId w:val="2"/>
        </w:numPr>
        <w:tabs>
          <w:tab w:val="left" w:pos="0"/>
        </w:tabs>
        <w:spacing w:line="276" w:lineRule="auto"/>
        <w:ind w:hanging="436"/>
        <w:jc w:val="both"/>
        <w:rPr>
          <w:rFonts w:ascii="Arial" w:hAnsi="Arial" w:cs="Arial"/>
          <w:b w:val="0"/>
          <w:bCs/>
          <w:sz w:val="22"/>
          <w:szCs w:val="22"/>
          <w:lang w:eastAsia="pl-PL"/>
        </w:rPr>
      </w:pPr>
      <w:r w:rsidRPr="008A2788">
        <w:rPr>
          <w:rFonts w:asciiTheme="minorHAnsi" w:hAnsiTheme="minorHAnsi" w:cstheme="minorHAnsi"/>
          <w:b w:val="0"/>
          <w:szCs w:val="24"/>
          <w:lang w:eastAsia="pl-PL"/>
        </w:rPr>
        <w:t xml:space="preserve">Adres poczty elektronicznej – </w:t>
      </w:r>
      <w:hyperlink r:id="rId8" w:history="1">
        <w:r w:rsidR="008A2788" w:rsidRPr="008A2788">
          <w:rPr>
            <w:rStyle w:val="Hipercze"/>
            <w:rFonts w:asciiTheme="minorHAnsi" w:hAnsiTheme="minorHAnsi" w:cstheme="minorHAnsi"/>
            <w:b w:val="0"/>
            <w:szCs w:val="24"/>
            <w:lang w:eastAsia="pl-PL"/>
          </w:rPr>
          <w:t>administrator@siemien.pl</w:t>
        </w:r>
      </w:hyperlink>
    </w:p>
    <w:p w14:paraId="6BB354D0" w14:textId="71AD7A55" w:rsidR="008A2788" w:rsidRPr="008A2788" w:rsidRDefault="008A2788" w:rsidP="009C230E">
      <w:pPr>
        <w:pStyle w:val="Nagwek2"/>
        <w:numPr>
          <w:ilvl w:val="0"/>
          <w:numId w:val="2"/>
        </w:numPr>
        <w:tabs>
          <w:tab w:val="left" w:pos="0"/>
        </w:tabs>
        <w:spacing w:line="276" w:lineRule="auto"/>
        <w:ind w:hanging="436"/>
        <w:jc w:val="both"/>
        <w:rPr>
          <w:rFonts w:asciiTheme="minorHAnsi" w:hAnsiTheme="minorHAnsi" w:cstheme="minorHAnsi"/>
          <w:b w:val="0"/>
          <w:bCs/>
          <w:szCs w:val="24"/>
          <w:lang w:eastAsia="pl-PL"/>
        </w:rPr>
      </w:pPr>
      <w:r w:rsidRPr="008A2788">
        <w:rPr>
          <w:rFonts w:asciiTheme="minorHAnsi" w:hAnsiTheme="minorHAnsi" w:cstheme="minorHAnsi"/>
          <w:b w:val="0"/>
          <w:bCs/>
          <w:szCs w:val="24"/>
          <w:lang w:eastAsia="pl-PL"/>
        </w:rPr>
        <w:t xml:space="preserve">Adres strony internetowej prowadzonego postępowania oraz strony internetowej, na której udostępniane będą zmiany i wyjaśnienia treści SWZ oraz inne dokumenty zamówienia bezpośrednio związane z postępowaniem o udzielenie zamówienia - </w:t>
      </w:r>
      <w:hyperlink r:id="rId9" w:history="1">
        <w:r w:rsidR="00B7339D" w:rsidRPr="007C3FC7">
          <w:rPr>
            <w:rStyle w:val="Hipercze"/>
            <w:rFonts w:asciiTheme="minorHAnsi" w:hAnsiTheme="minorHAnsi" w:cstheme="minorHAnsi"/>
          </w:rPr>
          <w:t>https://ezamowienia.gov.pl/mp-client/tenders/ocds-148610-6cec8de9-89fc-11ee-9fb5-3edbb70f45bd</w:t>
        </w:r>
      </w:hyperlink>
      <w:r w:rsidR="00B7339D">
        <w:rPr>
          <w:rFonts w:asciiTheme="minorHAnsi" w:hAnsiTheme="minorHAnsi" w:cstheme="minorHAnsi"/>
        </w:rPr>
        <w:t xml:space="preserve"> </w:t>
      </w:r>
    </w:p>
    <w:p w14:paraId="59C9929E" w14:textId="77777777" w:rsidR="008A2788" w:rsidRPr="008A2788" w:rsidRDefault="008A2788" w:rsidP="009C230E">
      <w:pPr>
        <w:pStyle w:val="Nagwek2"/>
        <w:numPr>
          <w:ilvl w:val="0"/>
          <w:numId w:val="2"/>
        </w:numPr>
        <w:tabs>
          <w:tab w:val="left" w:pos="0"/>
        </w:tabs>
        <w:spacing w:line="276" w:lineRule="auto"/>
        <w:ind w:hanging="436"/>
        <w:jc w:val="both"/>
        <w:rPr>
          <w:rFonts w:asciiTheme="minorHAnsi" w:hAnsiTheme="minorHAnsi" w:cstheme="minorHAnsi"/>
          <w:b w:val="0"/>
          <w:bCs/>
          <w:szCs w:val="24"/>
          <w:lang w:eastAsia="pl-PL"/>
        </w:rPr>
      </w:pPr>
      <w:r w:rsidRPr="008A2788">
        <w:rPr>
          <w:rFonts w:asciiTheme="minorHAnsi" w:hAnsiTheme="minorHAnsi" w:cstheme="minorHAnsi"/>
          <w:b w:val="0"/>
          <w:bCs/>
          <w:szCs w:val="24"/>
          <w:lang w:eastAsia="pl-PL"/>
        </w:rPr>
        <w:t xml:space="preserve">Numer </w:t>
      </w:r>
      <w:r w:rsidRPr="008A2788">
        <w:rPr>
          <w:rFonts w:asciiTheme="minorHAnsi" w:hAnsiTheme="minorHAnsi" w:cstheme="minorHAnsi"/>
          <w:b w:val="0"/>
          <w:szCs w:val="24"/>
          <w:lang w:eastAsia="pl-PL"/>
        </w:rPr>
        <w:t>postępowania</w:t>
      </w:r>
      <w:r w:rsidRPr="008A2788">
        <w:rPr>
          <w:rFonts w:asciiTheme="minorHAnsi" w:hAnsiTheme="minorHAnsi" w:cstheme="minorHAnsi"/>
          <w:szCs w:val="24"/>
          <w:lang w:eastAsia="pl-PL"/>
        </w:rPr>
        <w:t xml:space="preserve">: </w:t>
      </w:r>
      <w:r w:rsidRPr="008A2788">
        <w:rPr>
          <w:rFonts w:asciiTheme="minorHAnsi" w:hAnsiTheme="minorHAnsi" w:cstheme="minorHAnsi"/>
          <w:color w:val="212529"/>
          <w:szCs w:val="24"/>
          <w:shd w:val="clear" w:color="auto" w:fill="FFFFFF"/>
        </w:rPr>
        <w:t>ZP.272.08.2023</w:t>
      </w:r>
    </w:p>
    <w:p w14:paraId="250A9656" w14:textId="77777777" w:rsidR="008A2788" w:rsidRPr="008A2788" w:rsidRDefault="008A2788" w:rsidP="009C230E">
      <w:pPr>
        <w:spacing w:after="0" w:line="276" w:lineRule="auto"/>
        <w:rPr>
          <w:rFonts w:cstheme="minorHAnsi"/>
          <w:lang w:eastAsia="pl-PL"/>
        </w:rPr>
      </w:pPr>
    </w:p>
    <w:p w14:paraId="22361A0A" w14:textId="77777777" w:rsidR="00EB19EC" w:rsidRPr="007A71E3" w:rsidRDefault="003E45FF" w:rsidP="009C230E">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7A71E3">
        <w:rPr>
          <w:rFonts w:eastAsia="Times New Roman" w:cstheme="minorHAnsi"/>
          <w:b/>
          <w:bCs/>
          <w:sz w:val="24"/>
          <w:szCs w:val="24"/>
          <w:u w:val="single"/>
          <w:lang w:eastAsia="pl-PL"/>
        </w:rPr>
        <w:t>TRYB UDZIELENIA ZAMÓWIENIA</w:t>
      </w:r>
      <w:r w:rsidR="003B448D" w:rsidRPr="007A71E3">
        <w:rPr>
          <w:rFonts w:eastAsia="Times New Roman" w:cstheme="minorHAnsi"/>
          <w:b/>
          <w:bCs/>
          <w:sz w:val="24"/>
          <w:szCs w:val="24"/>
          <w:u w:val="single"/>
          <w:lang w:eastAsia="pl-PL"/>
        </w:rPr>
        <w:t xml:space="preserve"> </w:t>
      </w:r>
    </w:p>
    <w:p w14:paraId="1091BF56" w14:textId="77777777" w:rsidR="003B448D" w:rsidRPr="007A71E3" w:rsidRDefault="00EB19EC" w:rsidP="009C230E">
      <w:pPr>
        <w:pStyle w:val="Akapitzlist"/>
        <w:numPr>
          <w:ilvl w:val="0"/>
          <w:numId w:val="3"/>
        </w:numPr>
        <w:shd w:val="clear" w:color="auto" w:fill="FFFFFF"/>
        <w:spacing w:after="0" w:line="276" w:lineRule="auto"/>
        <w:ind w:left="709" w:hanging="425"/>
        <w:jc w:val="both"/>
        <w:rPr>
          <w:rFonts w:eastAsia="Times New Roman" w:cstheme="minorHAnsi"/>
          <w:b/>
          <w:bCs/>
          <w:sz w:val="24"/>
          <w:szCs w:val="24"/>
          <w:lang w:eastAsia="pl-PL"/>
        </w:rPr>
      </w:pPr>
      <w:r w:rsidRPr="007A71E3">
        <w:rPr>
          <w:rFonts w:eastAsia="Times New Roman" w:cstheme="minorHAnsi"/>
          <w:sz w:val="24"/>
          <w:szCs w:val="24"/>
          <w:lang w:eastAsia="pl-PL"/>
        </w:rPr>
        <w:t>P</w:t>
      </w:r>
      <w:r w:rsidR="003B448D" w:rsidRPr="007A71E3">
        <w:rPr>
          <w:rFonts w:eastAsia="Times New Roman" w:cstheme="minorHAnsi"/>
          <w:sz w:val="24"/>
          <w:szCs w:val="24"/>
          <w:lang w:eastAsia="pl-PL"/>
        </w:rPr>
        <w:t xml:space="preserve">ostępowanie prowadzone jest w trybie podstawowym, o </w:t>
      </w:r>
      <w:r w:rsidRPr="007A71E3">
        <w:rPr>
          <w:rFonts w:eastAsia="Times New Roman" w:cstheme="minorHAnsi"/>
          <w:sz w:val="24"/>
          <w:szCs w:val="24"/>
          <w:lang w:eastAsia="pl-PL"/>
        </w:rPr>
        <w:t xml:space="preserve">którym mowa w </w:t>
      </w:r>
      <w:r w:rsidR="00633F83">
        <w:rPr>
          <w:rFonts w:eastAsia="Times New Roman" w:cstheme="minorHAnsi"/>
          <w:sz w:val="24"/>
          <w:szCs w:val="24"/>
          <w:lang w:eastAsia="pl-PL"/>
        </w:rPr>
        <w:t xml:space="preserve">art. </w:t>
      </w:r>
      <w:r w:rsidR="003B448D" w:rsidRPr="007A71E3">
        <w:rPr>
          <w:rFonts w:eastAsia="Times New Roman" w:cstheme="minorHAnsi"/>
          <w:sz w:val="24"/>
          <w:szCs w:val="24"/>
          <w:lang w:eastAsia="pl-PL"/>
        </w:rPr>
        <w:t xml:space="preserve">275 pkt 1 </w:t>
      </w:r>
      <w:r w:rsidRPr="007A71E3">
        <w:rPr>
          <w:rFonts w:eastAsia="Times New Roman" w:cstheme="minorHAnsi"/>
          <w:sz w:val="24"/>
          <w:szCs w:val="24"/>
          <w:lang w:eastAsia="pl-PL"/>
        </w:rPr>
        <w:t>ustawy Pzp.</w:t>
      </w:r>
    </w:p>
    <w:p w14:paraId="42660794" w14:textId="77777777" w:rsidR="003E45FF" w:rsidRPr="007A71E3" w:rsidRDefault="003B448D" w:rsidP="009C230E">
      <w:pPr>
        <w:pStyle w:val="Akapitzlist"/>
        <w:numPr>
          <w:ilvl w:val="0"/>
          <w:numId w:val="3"/>
        </w:numPr>
        <w:shd w:val="clear" w:color="auto" w:fill="FFFFFF"/>
        <w:spacing w:after="0" w:line="276" w:lineRule="auto"/>
        <w:ind w:left="709" w:hanging="425"/>
        <w:jc w:val="both"/>
        <w:rPr>
          <w:rFonts w:eastAsia="Times New Roman" w:cstheme="minorHAnsi"/>
          <w:b/>
          <w:bCs/>
          <w:sz w:val="24"/>
          <w:szCs w:val="24"/>
          <w:lang w:eastAsia="pl-PL"/>
        </w:rPr>
      </w:pPr>
      <w:r w:rsidRPr="007A71E3">
        <w:rPr>
          <w:rFonts w:eastAsia="Times New Roman" w:cstheme="minorHAnsi"/>
          <w:sz w:val="24"/>
          <w:szCs w:val="24"/>
          <w:lang w:eastAsia="pl-PL"/>
        </w:rPr>
        <w:lastRenderedPageBreak/>
        <w:t>Zamawiający nie przewiduje wyboru najkorzystniejszej oferty z możliwością prowadzenia negocjacji.</w:t>
      </w:r>
    </w:p>
    <w:p w14:paraId="5F3DA197" w14:textId="77777777" w:rsidR="008A2788" w:rsidRPr="009D41FF" w:rsidRDefault="008A2788" w:rsidP="00DD0E2C">
      <w:pPr>
        <w:shd w:val="clear" w:color="auto" w:fill="FFFFFF"/>
        <w:spacing w:after="0" w:line="240" w:lineRule="auto"/>
        <w:jc w:val="both"/>
        <w:rPr>
          <w:rFonts w:eastAsia="Times New Roman" w:cstheme="minorHAnsi"/>
          <w:b/>
          <w:bCs/>
          <w:sz w:val="24"/>
          <w:szCs w:val="24"/>
          <w:highlight w:val="yellow"/>
          <w:lang w:eastAsia="pl-PL"/>
        </w:rPr>
      </w:pPr>
    </w:p>
    <w:p w14:paraId="5A6CFC1D" w14:textId="77777777" w:rsidR="003E45FF" w:rsidRPr="007A71E3" w:rsidRDefault="003E45FF" w:rsidP="009C230E">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7A71E3">
        <w:rPr>
          <w:rFonts w:eastAsia="Times New Roman" w:cstheme="minorHAnsi"/>
          <w:b/>
          <w:bCs/>
          <w:sz w:val="24"/>
          <w:szCs w:val="24"/>
          <w:u w:val="single"/>
          <w:lang w:eastAsia="pl-PL"/>
        </w:rPr>
        <w:t>OPIS PRZEDMIOTU ZAMÓWIENIA</w:t>
      </w:r>
    </w:p>
    <w:p w14:paraId="2210D1B5" w14:textId="77777777" w:rsidR="007A71E3" w:rsidRPr="007A71E3" w:rsidRDefault="007A71E3" w:rsidP="009C230E">
      <w:pPr>
        <w:numPr>
          <w:ilvl w:val="0"/>
          <w:numId w:val="27"/>
        </w:numPr>
        <w:spacing w:after="0" w:line="276" w:lineRule="auto"/>
        <w:ind w:left="709" w:hanging="425"/>
        <w:jc w:val="both"/>
        <w:rPr>
          <w:sz w:val="24"/>
          <w:szCs w:val="24"/>
        </w:rPr>
      </w:pPr>
      <w:bookmarkStart w:id="0" w:name="_Hlk66702480"/>
      <w:r w:rsidRPr="007A71E3">
        <w:rPr>
          <w:sz w:val="24"/>
          <w:szCs w:val="24"/>
        </w:rPr>
        <w:t xml:space="preserve">Przedmiotem zamówienia jest dostawa energii elektrycznej do obiektów zarządzanych przez Gminę </w:t>
      </w:r>
      <w:r w:rsidR="00B173DC">
        <w:rPr>
          <w:sz w:val="24"/>
          <w:szCs w:val="24"/>
        </w:rPr>
        <w:t>Siemień</w:t>
      </w:r>
      <w:r w:rsidRPr="007A71E3">
        <w:rPr>
          <w:sz w:val="24"/>
          <w:szCs w:val="24"/>
        </w:rPr>
        <w:t xml:space="preserve"> oraz jej jednostki organizacyjne, a także na potrzeby oświetlenia ulicznego na obszarze gminy </w:t>
      </w:r>
      <w:r w:rsidR="00B173DC">
        <w:rPr>
          <w:sz w:val="24"/>
          <w:szCs w:val="24"/>
        </w:rPr>
        <w:t>Siemień</w:t>
      </w:r>
      <w:r w:rsidRPr="007A71E3">
        <w:rPr>
          <w:sz w:val="24"/>
          <w:szCs w:val="24"/>
        </w:rPr>
        <w:t>.</w:t>
      </w:r>
    </w:p>
    <w:p w14:paraId="7A49D92D" w14:textId="77777777" w:rsidR="007A71E3" w:rsidRPr="002D1D22" w:rsidRDefault="007A71E3" w:rsidP="009C230E">
      <w:pPr>
        <w:numPr>
          <w:ilvl w:val="0"/>
          <w:numId w:val="27"/>
        </w:numPr>
        <w:spacing w:after="0" w:line="276" w:lineRule="auto"/>
        <w:ind w:left="709" w:hanging="425"/>
        <w:jc w:val="both"/>
        <w:rPr>
          <w:b/>
          <w:sz w:val="24"/>
          <w:szCs w:val="24"/>
        </w:rPr>
      </w:pPr>
      <w:r w:rsidRPr="00D364E6">
        <w:rPr>
          <w:sz w:val="24"/>
          <w:szCs w:val="24"/>
        </w:rPr>
        <w:t xml:space="preserve">Zakres zamówienia obejmuje dostawę energii elektrycznej </w:t>
      </w:r>
      <w:r w:rsidRPr="007B0B79">
        <w:rPr>
          <w:sz w:val="24"/>
          <w:szCs w:val="24"/>
        </w:rPr>
        <w:t xml:space="preserve">do </w:t>
      </w:r>
      <w:r w:rsidR="007B0B79" w:rsidRPr="007B0B79">
        <w:rPr>
          <w:sz w:val="24"/>
          <w:szCs w:val="24"/>
        </w:rPr>
        <w:t>122</w:t>
      </w:r>
      <w:r w:rsidRPr="00D364E6">
        <w:rPr>
          <w:sz w:val="24"/>
          <w:szCs w:val="24"/>
        </w:rPr>
        <w:t xml:space="preserve"> punktów poboru, w </w:t>
      </w:r>
      <w:r w:rsidRPr="007B0B79">
        <w:rPr>
          <w:sz w:val="24"/>
          <w:szCs w:val="24"/>
        </w:rPr>
        <w:t xml:space="preserve">tym </w:t>
      </w:r>
      <w:r w:rsidR="007C752A" w:rsidRPr="007B0B79">
        <w:rPr>
          <w:sz w:val="24"/>
          <w:szCs w:val="24"/>
        </w:rPr>
        <w:t>47</w:t>
      </w:r>
      <w:r w:rsidRPr="00D364E6">
        <w:rPr>
          <w:sz w:val="24"/>
          <w:szCs w:val="24"/>
        </w:rPr>
        <w:t xml:space="preserve"> punktów zasilania oświetlenia ulicznego. Szczegółowe wykazy punktów poboru zawiera </w:t>
      </w:r>
      <w:r w:rsidRPr="002D1D22">
        <w:rPr>
          <w:b/>
          <w:sz w:val="24"/>
          <w:szCs w:val="24"/>
        </w:rPr>
        <w:t>załącznik nr 1</w:t>
      </w:r>
      <w:r w:rsidR="002D1D22" w:rsidRPr="002D1D22">
        <w:rPr>
          <w:b/>
          <w:sz w:val="24"/>
          <w:szCs w:val="24"/>
        </w:rPr>
        <w:t>0</w:t>
      </w:r>
      <w:r w:rsidRPr="002D1D22">
        <w:rPr>
          <w:b/>
          <w:sz w:val="24"/>
          <w:szCs w:val="24"/>
        </w:rPr>
        <w:t xml:space="preserve"> do SWZ.</w:t>
      </w:r>
    </w:p>
    <w:p w14:paraId="7E1D9E09" w14:textId="77777777" w:rsidR="007A71E3" w:rsidRPr="00A252BA" w:rsidRDefault="007A71E3" w:rsidP="009C230E">
      <w:pPr>
        <w:numPr>
          <w:ilvl w:val="0"/>
          <w:numId w:val="27"/>
        </w:numPr>
        <w:spacing w:after="0" w:line="276" w:lineRule="auto"/>
        <w:ind w:left="709" w:hanging="425"/>
        <w:jc w:val="both"/>
        <w:rPr>
          <w:sz w:val="24"/>
          <w:szCs w:val="24"/>
        </w:rPr>
      </w:pPr>
      <w:r w:rsidRPr="00A252BA">
        <w:rPr>
          <w:sz w:val="24"/>
          <w:szCs w:val="24"/>
        </w:rPr>
        <w:t xml:space="preserve">Energia elektryczna powinna spełniać standardy techniczne zgodnie z zapisami ustawy </w:t>
      </w:r>
      <w:r w:rsidR="00A252BA" w:rsidRPr="00A252BA">
        <w:rPr>
          <w:sz w:val="24"/>
          <w:szCs w:val="24"/>
        </w:rPr>
        <w:t xml:space="preserve">z dnia 10 kwietnia 1991 r. </w:t>
      </w:r>
      <w:r w:rsidRPr="00A252BA">
        <w:rPr>
          <w:sz w:val="24"/>
          <w:szCs w:val="24"/>
        </w:rPr>
        <w:t xml:space="preserve">Prawo energetyczne </w:t>
      </w:r>
      <w:r w:rsidR="00A252BA" w:rsidRPr="00A252BA">
        <w:rPr>
          <w:sz w:val="24"/>
          <w:szCs w:val="24"/>
        </w:rPr>
        <w:t xml:space="preserve">(tekst jedn. Dz. U. z 2022 r., poz. 1385 ze zm.) </w:t>
      </w:r>
      <w:r w:rsidRPr="00A252BA">
        <w:rPr>
          <w:sz w:val="24"/>
          <w:szCs w:val="24"/>
        </w:rPr>
        <w:t>oraz rozporządzeniami wykonawczymi do tej ustawy i obowiązującymi normami.</w:t>
      </w:r>
    </w:p>
    <w:p w14:paraId="5144C7DD" w14:textId="77777777" w:rsidR="007A71E3" w:rsidRPr="00A252BA" w:rsidRDefault="007A71E3" w:rsidP="009C230E">
      <w:pPr>
        <w:numPr>
          <w:ilvl w:val="0"/>
          <w:numId w:val="27"/>
        </w:numPr>
        <w:spacing w:after="0" w:line="276" w:lineRule="auto"/>
        <w:ind w:left="709" w:hanging="425"/>
        <w:jc w:val="both"/>
        <w:rPr>
          <w:sz w:val="24"/>
          <w:szCs w:val="24"/>
        </w:rPr>
      </w:pPr>
      <w:r w:rsidRPr="00A252BA">
        <w:rPr>
          <w:sz w:val="24"/>
          <w:szCs w:val="24"/>
        </w:rPr>
        <w:t xml:space="preserve">Szacunkowa sumaryczna ilość dostarczanej energii w </w:t>
      </w:r>
      <w:r w:rsidR="00A252BA" w:rsidRPr="00A252BA">
        <w:rPr>
          <w:sz w:val="24"/>
          <w:szCs w:val="24"/>
        </w:rPr>
        <w:t>12</w:t>
      </w:r>
      <w:r w:rsidRPr="00A252BA">
        <w:rPr>
          <w:sz w:val="24"/>
          <w:szCs w:val="24"/>
        </w:rPr>
        <w:t xml:space="preserve"> miesięcznym okresie </w:t>
      </w:r>
      <w:r w:rsidRPr="00911885">
        <w:rPr>
          <w:sz w:val="24"/>
          <w:szCs w:val="24"/>
        </w:rPr>
        <w:t xml:space="preserve">dostawy </w:t>
      </w:r>
      <w:r w:rsidRPr="007B0B79">
        <w:rPr>
          <w:sz w:val="24"/>
          <w:szCs w:val="24"/>
        </w:rPr>
        <w:t xml:space="preserve">wynosi </w:t>
      </w:r>
      <w:bookmarkStart w:id="1" w:name="_Hlk118903954"/>
      <w:r w:rsidR="007B0B79" w:rsidRPr="007B0B79">
        <w:rPr>
          <w:sz w:val="24"/>
          <w:szCs w:val="24"/>
        </w:rPr>
        <w:t>358 535</w:t>
      </w:r>
      <w:r w:rsidR="00536469" w:rsidRPr="007B0B79">
        <w:rPr>
          <w:sz w:val="24"/>
          <w:szCs w:val="24"/>
        </w:rPr>
        <w:t xml:space="preserve"> </w:t>
      </w:r>
      <w:bookmarkEnd w:id="1"/>
      <w:r w:rsidRPr="007B0B79">
        <w:rPr>
          <w:sz w:val="24"/>
          <w:szCs w:val="24"/>
        </w:rPr>
        <w:t>kWh.</w:t>
      </w:r>
      <w:r w:rsidRPr="00911885">
        <w:rPr>
          <w:sz w:val="24"/>
          <w:szCs w:val="24"/>
        </w:rPr>
        <w:t xml:space="preserve"> W</w:t>
      </w:r>
      <w:r w:rsidRPr="00A252BA">
        <w:rPr>
          <w:sz w:val="24"/>
          <w:szCs w:val="24"/>
        </w:rPr>
        <w:t xml:space="preserve"> rozbiciu na grupy taryfowe oraz strefy czasowe szacunkowa ilość dostarczonej energii wynosi:</w:t>
      </w:r>
    </w:p>
    <w:p w14:paraId="56B44838" w14:textId="77777777" w:rsidR="007A71E3" w:rsidRPr="00A252BA" w:rsidRDefault="007A71E3" w:rsidP="007A71E3">
      <w:pPr>
        <w:tabs>
          <w:tab w:val="left" w:pos="700"/>
        </w:tabs>
        <w:spacing w:after="0" w:line="240" w:lineRule="auto"/>
        <w:contextualSpacing/>
        <w:jc w:val="both"/>
        <w:rPr>
          <w:sz w:val="24"/>
          <w:szCs w:val="24"/>
        </w:rPr>
      </w:pPr>
    </w:p>
    <w:p w14:paraId="5D436B80" w14:textId="77777777" w:rsidR="007A71E3" w:rsidRPr="00A252BA" w:rsidRDefault="007A71E3" w:rsidP="007A71E3">
      <w:pPr>
        <w:spacing w:after="0" w:line="240" w:lineRule="auto"/>
        <w:ind w:left="709"/>
        <w:jc w:val="both"/>
        <w:rPr>
          <w:sz w:val="24"/>
          <w:szCs w:val="24"/>
          <w:lang w:eastAsia="pl-PL"/>
        </w:rPr>
      </w:pPr>
      <w:r w:rsidRPr="007A5B47">
        <w:rPr>
          <w:sz w:val="24"/>
          <w:szCs w:val="24"/>
        </w:rPr>
        <w:t>Tabela nr 1</w:t>
      </w:r>
      <w:r w:rsidRPr="00A252BA">
        <w:rPr>
          <w:sz w:val="24"/>
          <w:szCs w:val="24"/>
        </w:rPr>
        <w:t xml:space="preserve"> </w:t>
      </w:r>
    </w:p>
    <w:tbl>
      <w:tblPr>
        <w:tblW w:w="9072" w:type="dxa"/>
        <w:tblInd w:w="779" w:type="dxa"/>
        <w:tblLayout w:type="fixed"/>
        <w:tblCellMar>
          <w:left w:w="70" w:type="dxa"/>
          <w:right w:w="70" w:type="dxa"/>
        </w:tblCellMar>
        <w:tblLook w:val="04A0" w:firstRow="1" w:lastRow="0" w:firstColumn="1" w:lastColumn="0" w:noHBand="0" w:noVBand="1"/>
      </w:tblPr>
      <w:tblGrid>
        <w:gridCol w:w="634"/>
        <w:gridCol w:w="1776"/>
        <w:gridCol w:w="2268"/>
        <w:gridCol w:w="2268"/>
        <w:gridCol w:w="2126"/>
      </w:tblGrid>
      <w:tr w:rsidR="00C81D8D" w:rsidRPr="007A71E3" w14:paraId="379A7DE1" w14:textId="77777777" w:rsidTr="00C81D8D">
        <w:trPr>
          <w:trHeight w:val="1035"/>
        </w:trPr>
        <w:tc>
          <w:tcPr>
            <w:tcW w:w="634" w:type="dxa"/>
            <w:tcBorders>
              <w:top w:val="single" w:sz="4" w:space="0" w:color="auto"/>
              <w:left w:val="single" w:sz="4" w:space="0" w:color="auto"/>
              <w:bottom w:val="single" w:sz="4" w:space="0" w:color="auto"/>
              <w:right w:val="single" w:sz="4" w:space="0" w:color="auto"/>
            </w:tcBorders>
            <w:shd w:val="clear" w:color="auto" w:fill="D8D8D8"/>
          </w:tcPr>
          <w:p w14:paraId="7E80018F" w14:textId="77777777" w:rsidR="00C81D8D" w:rsidRPr="001E7087" w:rsidRDefault="00C81D8D" w:rsidP="007A71E3">
            <w:pPr>
              <w:spacing w:after="0" w:line="240" w:lineRule="auto"/>
              <w:jc w:val="center"/>
              <w:rPr>
                <w:b/>
                <w:bCs/>
                <w:color w:val="000000"/>
                <w:sz w:val="24"/>
                <w:szCs w:val="24"/>
              </w:rPr>
            </w:pPr>
            <w:r w:rsidRPr="001E7087">
              <w:rPr>
                <w:b/>
                <w:bCs/>
                <w:color w:val="000000"/>
                <w:sz w:val="24"/>
                <w:szCs w:val="24"/>
              </w:rPr>
              <w:t>Lp.</w:t>
            </w:r>
          </w:p>
        </w:tc>
        <w:tc>
          <w:tcPr>
            <w:tcW w:w="1776"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FC8D904" w14:textId="77777777" w:rsidR="00C81D8D" w:rsidRPr="001E7087" w:rsidRDefault="00C81D8D" w:rsidP="007A71E3">
            <w:pPr>
              <w:spacing w:after="0" w:line="240" w:lineRule="auto"/>
              <w:jc w:val="center"/>
              <w:rPr>
                <w:b/>
                <w:bCs/>
                <w:color w:val="000000"/>
                <w:sz w:val="24"/>
                <w:szCs w:val="24"/>
              </w:rPr>
            </w:pPr>
            <w:r w:rsidRPr="001E7087">
              <w:rPr>
                <w:b/>
                <w:bCs/>
                <w:color w:val="000000"/>
                <w:sz w:val="24"/>
                <w:szCs w:val="24"/>
              </w:rPr>
              <w:t>TARYFA</w:t>
            </w:r>
          </w:p>
        </w:tc>
        <w:tc>
          <w:tcPr>
            <w:tcW w:w="2268" w:type="dxa"/>
            <w:tcBorders>
              <w:top w:val="single" w:sz="4" w:space="0" w:color="auto"/>
              <w:left w:val="nil"/>
              <w:bottom w:val="single" w:sz="4" w:space="0" w:color="auto"/>
              <w:right w:val="nil"/>
            </w:tcBorders>
            <w:shd w:val="clear" w:color="auto" w:fill="D8D8D8"/>
          </w:tcPr>
          <w:p w14:paraId="273A30EB" w14:textId="77777777" w:rsidR="00C81D8D" w:rsidRPr="001E7087" w:rsidRDefault="00C81D8D" w:rsidP="007A71E3">
            <w:pPr>
              <w:spacing w:after="0" w:line="240" w:lineRule="auto"/>
              <w:jc w:val="center"/>
              <w:rPr>
                <w:b/>
                <w:bCs/>
                <w:color w:val="000000"/>
                <w:sz w:val="24"/>
                <w:szCs w:val="24"/>
              </w:rPr>
            </w:pPr>
            <w:r w:rsidRPr="001E7087">
              <w:rPr>
                <w:b/>
                <w:bCs/>
                <w:color w:val="000000"/>
                <w:sz w:val="24"/>
                <w:szCs w:val="24"/>
              </w:rPr>
              <w:t>Szacunkowe zużycie</w:t>
            </w:r>
            <w:r w:rsidRPr="001E7087">
              <w:rPr>
                <w:b/>
                <w:bCs/>
                <w:color w:val="000000"/>
                <w:sz w:val="24"/>
                <w:szCs w:val="24"/>
              </w:rPr>
              <w:br/>
              <w:t xml:space="preserve">strefa </w:t>
            </w:r>
            <w:r>
              <w:rPr>
                <w:b/>
                <w:bCs/>
                <w:color w:val="000000"/>
                <w:sz w:val="24"/>
                <w:szCs w:val="24"/>
              </w:rPr>
              <w:t>całodobowa</w:t>
            </w:r>
            <w:r w:rsidRPr="001E7087">
              <w:rPr>
                <w:b/>
                <w:bCs/>
                <w:color w:val="000000"/>
                <w:sz w:val="24"/>
                <w:szCs w:val="24"/>
              </w:rPr>
              <w:br/>
              <w:t xml:space="preserve">[kWh]  </w:t>
            </w:r>
          </w:p>
        </w:tc>
        <w:tc>
          <w:tcPr>
            <w:tcW w:w="2268" w:type="dxa"/>
            <w:tcBorders>
              <w:top w:val="single" w:sz="4" w:space="0" w:color="auto"/>
              <w:left w:val="nil"/>
              <w:bottom w:val="single" w:sz="4" w:space="0" w:color="auto"/>
              <w:right w:val="single" w:sz="4" w:space="0" w:color="auto"/>
            </w:tcBorders>
            <w:shd w:val="clear" w:color="auto" w:fill="D8D8D8"/>
            <w:vAlign w:val="center"/>
            <w:hideMark/>
          </w:tcPr>
          <w:p w14:paraId="7E735F44" w14:textId="77777777" w:rsidR="00C81D8D" w:rsidRPr="001E7087" w:rsidRDefault="00C81D8D" w:rsidP="007A71E3">
            <w:pPr>
              <w:spacing w:after="0" w:line="240" w:lineRule="auto"/>
              <w:jc w:val="center"/>
              <w:rPr>
                <w:b/>
                <w:bCs/>
                <w:color w:val="000000"/>
                <w:sz w:val="24"/>
                <w:szCs w:val="24"/>
              </w:rPr>
            </w:pPr>
            <w:r w:rsidRPr="001E7087">
              <w:rPr>
                <w:b/>
                <w:bCs/>
                <w:color w:val="000000"/>
                <w:sz w:val="24"/>
                <w:szCs w:val="24"/>
              </w:rPr>
              <w:t>Szacunkowe zużycie</w:t>
            </w:r>
            <w:r w:rsidRPr="001E7087">
              <w:rPr>
                <w:b/>
                <w:bCs/>
                <w:color w:val="000000"/>
                <w:sz w:val="24"/>
                <w:szCs w:val="24"/>
              </w:rPr>
              <w:br/>
              <w:t>strefa I</w:t>
            </w:r>
            <w:r w:rsidRPr="001E7087">
              <w:rPr>
                <w:b/>
                <w:bCs/>
                <w:color w:val="000000"/>
                <w:sz w:val="24"/>
                <w:szCs w:val="24"/>
              </w:rPr>
              <w:br/>
              <w:t xml:space="preserve">[kWh]  </w:t>
            </w:r>
          </w:p>
        </w:tc>
        <w:tc>
          <w:tcPr>
            <w:tcW w:w="2126" w:type="dxa"/>
            <w:tcBorders>
              <w:top w:val="single" w:sz="4" w:space="0" w:color="auto"/>
              <w:left w:val="nil"/>
              <w:bottom w:val="single" w:sz="4" w:space="0" w:color="auto"/>
              <w:right w:val="single" w:sz="4" w:space="0" w:color="auto"/>
            </w:tcBorders>
            <w:shd w:val="clear" w:color="auto" w:fill="D8D8D8"/>
            <w:vAlign w:val="center"/>
            <w:hideMark/>
          </w:tcPr>
          <w:p w14:paraId="2B1AA0E0" w14:textId="77777777" w:rsidR="00C81D8D" w:rsidRPr="001E7087" w:rsidRDefault="00C81D8D" w:rsidP="007A71E3">
            <w:pPr>
              <w:spacing w:after="0" w:line="240" w:lineRule="auto"/>
              <w:jc w:val="center"/>
              <w:rPr>
                <w:b/>
                <w:bCs/>
                <w:color w:val="000000"/>
                <w:sz w:val="24"/>
                <w:szCs w:val="24"/>
              </w:rPr>
            </w:pPr>
            <w:r w:rsidRPr="001E7087">
              <w:rPr>
                <w:b/>
                <w:bCs/>
                <w:color w:val="000000"/>
                <w:sz w:val="24"/>
                <w:szCs w:val="24"/>
              </w:rPr>
              <w:t>Szacunkowe zużycie</w:t>
            </w:r>
            <w:r w:rsidRPr="001E7087">
              <w:rPr>
                <w:b/>
                <w:bCs/>
                <w:color w:val="000000"/>
                <w:sz w:val="24"/>
                <w:szCs w:val="24"/>
              </w:rPr>
              <w:br/>
              <w:t>strefa II</w:t>
            </w:r>
            <w:r w:rsidRPr="001E7087">
              <w:rPr>
                <w:b/>
                <w:bCs/>
                <w:color w:val="000000"/>
                <w:sz w:val="24"/>
                <w:szCs w:val="24"/>
              </w:rPr>
              <w:br/>
              <w:t>[kWh]</w:t>
            </w:r>
          </w:p>
        </w:tc>
      </w:tr>
      <w:tr w:rsidR="00C81D8D" w:rsidRPr="007A71E3" w14:paraId="3E2CB520" w14:textId="77777777" w:rsidTr="00C81D8D">
        <w:trPr>
          <w:trHeight w:val="300"/>
        </w:trPr>
        <w:tc>
          <w:tcPr>
            <w:tcW w:w="634" w:type="dxa"/>
            <w:tcBorders>
              <w:top w:val="nil"/>
              <w:left w:val="single" w:sz="4" w:space="0" w:color="auto"/>
              <w:bottom w:val="single" w:sz="4" w:space="0" w:color="auto"/>
              <w:right w:val="single" w:sz="4" w:space="0" w:color="auto"/>
            </w:tcBorders>
          </w:tcPr>
          <w:p w14:paraId="3CDBE5AC" w14:textId="77777777" w:rsidR="00C81D8D" w:rsidRPr="001E7087" w:rsidRDefault="00C81D8D" w:rsidP="007A71E3">
            <w:pPr>
              <w:spacing w:after="0" w:line="240" w:lineRule="auto"/>
              <w:jc w:val="center"/>
              <w:rPr>
                <w:b/>
                <w:sz w:val="24"/>
                <w:szCs w:val="24"/>
              </w:rPr>
            </w:pPr>
            <w:r w:rsidRPr="001E7087">
              <w:rPr>
                <w:b/>
                <w:sz w:val="24"/>
                <w:szCs w:val="24"/>
              </w:rPr>
              <w:t>1</w:t>
            </w:r>
          </w:p>
        </w:tc>
        <w:tc>
          <w:tcPr>
            <w:tcW w:w="1776" w:type="dxa"/>
            <w:tcBorders>
              <w:top w:val="nil"/>
              <w:left w:val="single" w:sz="4" w:space="0" w:color="auto"/>
              <w:bottom w:val="single" w:sz="4" w:space="0" w:color="auto"/>
              <w:right w:val="single" w:sz="4" w:space="0" w:color="auto"/>
            </w:tcBorders>
            <w:vAlign w:val="center"/>
            <w:hideMark/>
          </w:tcPr>
          <w:p w14:paraId="5B06D585" w14:textId="77777777" w:rsidR="00C81D8D" w:rsidRPr="001E7087" w:rsidRDefault="00C81D8D" w:rsidP="007A71E3">
            <w:pPr>
              <w:spacing w:after="0" w:line="240" w:lineRule="auto"/>
              <w:jc w:val="center"/>
              <w:rPr>
                <w:b/>
                <w:sz w:val="24"/>
                <w:szCs w:val="24"/>
              </w:rPr>
            </w:pPr>
            <w:r w:rsidRPr="001E7087">
              <w:rPr>
                <w:b/>
                <w:sz w:val="24"/>
                <w:szCs w:val="24"/>
              </w:rPr>
              <w:t>C11</w:t>
            </w:r>
          </w:p>
        </w:tc>
        <w:tc>
          <w:tcPr>
            <w:tcW w:w="2268" w:type="dxa"/>
            <w:tcBorders>
              <w:top w:val="single" w:sz="4" w:space="0" w:color="auto"/>
              <w:left w:val="nil"/>
              <w:bottom w:val="single" w:sz="4" w:space="0" w:color="auto"/>
              <w:right w:val="single" w:sz="4" w:space="0" w:color="auto"/>
            </w:tcBorders>
          </w:tcPr>
          <w:p w14:paraId="303A2795" w14:textId="77777777" w:rsidR="00C81D8D" w:rsidRDefault="007B0B79" w:rsidP="007A71E3">
            <w:pPr>
              <w:spacing w:after="0" w:line="240" w:lineRule="auto"/>
              <w:jc w:val="center"/>
              <w:rPr>
                <w:sz w:val="24"/>
                <w:szCs w:val="24"/>
              </w:rPr>
            </w:pPr>
            <w:r>
              <w:rPr>
                <w:sz w:val="24"/>
                <w:szCs w:val="24"/>
              </w:rPr>
              <w:t>293 961</w:t>
            </w:r>
          </w:p>
        </w:tc>
        <w:tc>
          <w:tcPr>
            <w:tcW w:w="2268" w:type="dxa"/>
            <w:tcBorders>
              <w:top w:val="nil"/>
              <w:left w:val="single" w:sz="4" w:space="0" w:color="auto"/>
              <w:bottom w:val="single" w:sz="4" w:space="0" w:color="auto"/>
              <w:right w:val="single" w:sz="4" w:space="0" w:color="auto"/>
            </w:tcBorders>
            <w:vAlign w:val="center"/>
          </w:tcPr>
          <w:p w14:paraId="420D57EB" w14:textId="77777777" w:rsidR="00C81D8D" w:rsidRPr="001E7087" w:rsidRDefault="00C81D8D" w:rsidP="007A71E3">
            <w:pPr>
              <w:spacing w:after="0" w:line="240" w:lineRule="auto"/>
              <w:jc w:val="center"/>
              <w:rPr>
                <w:sz w:val="24"/>
                <w:szCs w:val="24"/>
              </w:rPr>
            </w:pPr>
            <w:r>
              <w:rPr>
                <w:sz w:val="24"/>
                <w:szCs w:val="24"/>
              </w:rPr>
              <w:t>0</w:t>
            </w:r>
          </w:p>
        </w:tc>
        <w:tc>
          <w:tcPr>
            <w:tcW w:w="2126" w:type="dxa"/>
            <w:tcBorders>
              <w:top w:val="nil"/>
              <w:left w:val="nil"/>
              <w:bottom w:val="single" w:sz="4" w:space="0" w:color="auto"/>
              <w:right w:val="single" w:sz="4" w:space="0" w:color="auto"/>
            </w:tcBorders>
            <w:vAlign w:val="center"/>
          </w:tcPr>
          <w:p w14:paraId="14F2B594" w14:textId="77777777" w:rsidR="00C81D8D" w:rsidRPr="001E7087" w:rsidRDefault="00C81D8D" w:rsidP="007A71E3">
            <w:pPr>
              <w:spacing w:after="0" w:line="240" w:lineRule="auto"/>
              <w:jc w:val="center"/>
              <w:rPr>
                <w:sz w:val="24"/>
                <w:szCs w:val="24"/>
              </w:rPr>
            </w:pPr>
            <w:r w:rsidRPr="001E7087">
              <w:rPr>
                <w:sz w:val="24"/>
                <w:szCs w:val="24"/>
              </w:rPr>
              <w:t>0</w:t>
            </w:r>
          </w:p>
        </w:tc>
      </w:tr>
      <w:tr w:rsidR="00C81D8D" w:rsidRPr="007A71E3" w14:paraId="5CA46739" w14:textId="77777777" w:rsidTr="00C81D8D">
        <w:trPr>
          <w:trHeight w:val="300"/>
        </w:trPr>
        <w:tc>
          <w:tcPr>
            <w:tcW w:w="634" w:type="dxa"/>
            <w:tcBorders>
              <w:top w:val="nil"/>
              <w:left w:val="single" w:sz="4" w:space="0" w:color="auto"/>
              <w:bottom w:val="single" w:sz="4" w:space="0" w:color="auto"/>
              <w:right w:val="single" w:sz="4" w:space="0" w:color="auto"/>
            </w:tcBorders>
          </w:tcPr>
          <w:p w14:paraId="542D559B" w14:textId="77777777" w:rsidR="00C81D8D" w:rsidRPr="001E7087" w:rsidRDefault="00C81D8D" w:rsidP="007A71E3">
            <w:pPr>
              <w:spacing w:after="0" w:line="240" w:lineRule="auto"/>
              <w:jc w:val="center"/>
              <w:rPr>
                <w:b/>
                <w:sz w:val="24"/>
                <w:szCs w:val="24"/>
              </w:rPr>
            </w:pPr>
            <w:r w:rsidRPr="001E7087">
              <w:rPr>
                <w:b/>
                <w:sz w:val="24"/>
                <w:szCs w:val="24"/>
              </w:rPr>
              <w:t>2</w:t>
            </w:r>
          </w:p>
        </w:tc>
        <w:tc>
          <w:tcPr>
            <w:tcW w:w="1776" w:type="dxa"/>
            <w:tcBorders>
              <w:top w:val="nil"/>
              <w:left w:val="single" w:sz="4" w:space="0" w:color="auto"/>
              <w:bottom w:val="single" w:sz="4" w:space="0" w:color="auto"/>
              <w:right w:val="single" w:sz="4" w:space="0" w:color="auto"/>
            </w:tcBorders>
            <w:vAlign w:val="center"/>
            <w:hideMark/>
          </w:tcPr>
          <w:p w14:paraId="6A39F200" w14:textId="77777777" w:rsidR="00C81D8D" w:rsidRPr="001E7087" w:rsidRDefault="00C81D8D" w:rsidP="007A71E3">
            <w:pPr>
              <w:spacing w:after="0" w:line="240" w:lineRule="auto"/>
              <w:jc w:val="center"/>
              <w:rPr>
                <w:b/>
                <w:sz w:val="24"/>
                <w:szCs w:val="24"/>
              </w:rPr>
            </w:pPr>
            <w:r w:rsidRPr="001E7087">
              <w:rPr>
                <w:b/>
                <w:sz w:val="24"/>
                <w:szCs w:val="24"/>
              </w:rPr>
              <w:t>C12a</w:t>
            </w:r>
          </w:p>
        </w:tc>
        <w:tc>
          <w:tcPr>
            <w:tcW w:w="2268" w:type="dxa"/>
            <w:tcBorders>
              <w:top w:val="single" w:sz="4" w:space="0" w:color="auto"/>
              <w:left w:val="nil"/>
              <w:bottom w:val="single" w:sz="4" w:space="0" w:color="auto"/>
              <w:right w:val="single" w:sz="4" w:space="0" w:color="auto"/>
            </w:tcBorders>
          </w:tcPr>
          <w:p w14:paraId="4C05C9E8" w14:textId="77777777" w:rsidR="00C81D8D" w:rsidRPr="001E7087" w:rsidRDefault="007A5B47" w:rsidP="007A71E3">
            <w:pPr>
              <w:spacing w:after="0" w:line="240" w:lineRule="auto"/>
              <w:jc w:val="center"/>
              <w:rPr>
                <w:sz w:val="24"/>
                <w:szCs w:val="24"/>
              </w:rPr>
            </w:pPr>
            <w:r>
              <w:rPr>
                <w:sz w:val="24"/>
                <w:szCs w:val="24"/>
              </w:rPr>
              <w:t>0</w:t>
            </w:r>
          </w:p>
        </w:tc>
        <w:tc>
          <w:tcPr>
            <w:tcW w:w="2268" w:type="dxa"/>
            <w:tcBorders>
              <w:top w:val="nil"/>
              <w:left w:val="single" w:sz="4" w:space="0" w:color="auto"/>
              <w:bottom w:val="single" w:sz="4" w:space="0" w:color="auto"/>
              <w:right w:val="single" w:sz="4" w:space="0" w:color="auto"/>
            </w:tcBorders>
            <w:vAlign w:val="center"/>
          </w:tcPr>
          <w:p w14:paraId="151FB64E" w14:textId="77777777" w:rsidR="00C81D8D" w:rsidRPr="001E7087" w:rsidRDefault="007A5B47" w:rsidP="007A71E3">
            <w:pPr>
              <w:spacing w:after="0" w:line="240" w:lineRule="auto"/>
              <w:jc w:val="center"/>
              <w:rPr>
                <w:sz w:val="24"/>
                <w:szCs w:val="24"/>
              </w:rPr>
            </w:pPr>
            <w:r w:rsidRPr="007A5B47">
              <w:rPr>
                <w:sz w:val="24"/>
                <w:szCs w:val="24"/>
              </w:rPr>
              <w:t>3 976</w:t>
            </w:r>
          </w:p>
        </w:tc>
        <w:tc>
          <w:tcPr>
            <w:tcW w:w="2126" w:type="dxa"/>
            <w:tcBorders>
              <w:top w:val="nil"/>
              <w:left w:val="nil"/>
              <w:bottom w:val="single" w:sz="4" w:space="0" w:color="auto"/>
              <w:right w:val="single" w:sz="4" w:space="0" w:color="auto"/>
            </w:tcBorders>
            <w:vAlign w:val="center"/>
          </w:tcPr>
          <w:p w14:paraId="7CA18CD3" w14:textId="77777777" w:rsidR="00C81D8D" w:rsidRPr="001E7087" w:rsidRDefault="007A5B47" w:rsidP="007A71E3">
            <w:pPr>
              <w:spacing w:after="0" w:line="240" w:lineRule="auto"/>
              <w:jc w:val="center"/>
              <w:rPr>
                <w:sz w:val="24"/>
                <w:szCs w:val="24"/>
              </w:rPr>
            </w:pPr>
            <w:r w:rsidRPr="007A5B47">
              <w:rPr>
                <w:sz w:val="24"/>
                <w:szCs w:val="24"/>
              </w:rPr>
              <w:t>5 964</w:t>
            </w:r>
          </w:p>
        </w:tc>
      </w:tr>
      <w:tr w:rsidR="00C81D8D" w:rsidRPr="007A71E3" w14:paraId="04A59226" w14:textId="77777777" w:rsidTr="00C81D8D">
        <w:trPr>
          <w:trHeight w:val="300"/>
        </w:trPr>
        <w:tc>
          <w:tcPr>
            <w:tcW w:w="634" w:type="dxa"/>
            <w:tcBorders>
              <w:top w:val="nil"/>
              <w:left w:val="single" w:sz="4" w:space="0" w:color="auto"/>
              <w:bottom w:val="single" w:sz="4" w:space="0" w:color="auto"/>
              <w:right w:val="single" w:sz="4" w:space="0" w:color="auto"/>
            </w:tcBorders>
          </w:tcPr>
          <w:p w14:paraId="2A18D731" w14:textId="77777777" w:rsidR="00C81D8D" w:rsidRPr="001E7087" w:rsidRDefault="00C81D8D" w:rsidP="007A71E3">
            <w:pPr>
              <w:spacing w:after="0" w:line="240" w:lineRule="auto"/>
              <w:jc w:val="center"/>
              <w:rPr>
                <w:b/>
                <w:sz w:val="24"/>
                <w:szCs w:val="24"/>
              </w:rPr>
            </w:pPr>
            <w:r w:rsidRPr="001E7087">
              <w:rPr>
                <w:b/>
                <w:sz w:val="24"/>
                <w:szCs w:val="24"/>
              </w:rPr>
              <w:t>3</w:t>
            </w:r>
          </w:p>
        </w:tc>
        <w:tc>
          <w:tcPr>
            <w:tcW w:w="1776" w:type="dxa"/>
            <w:tcBorders>
              <w:top w:val="nil"/>
              <w:left w:val="single" w:sz="4" w:space="0" w:color="auto"/>
              <w:bottom w:val="single" w:sz="4" w:space="0" w:color="auto"/>
              <w:right w:val="single" w:sz="4" w:space="0" w:color="auto"/>
            </w:tcBorders>
            <w:vAlign w:val="center"/>
            <w:hideMark/>
          </w:tcPr>
          <w:p w14:paraId="16043258" w14:textId="77777777" w:rsidR="00C81D8D" w:rsidRPr="001E7087" w:rsidRDefault="00C81D8D" w:rsidP="007A71E3">
            <w:pPr>
              <w:spacing w:after="0" w:line="240" w:lineRule="auto"/>
              <w:jc w:val="center"/>
              <w:rPr>
                <w:b/>
                <w:sz w:val="24"/>
                <w:szCs w:val="24"/>
              </w:rPr>
            </w:pPr>
            <w:r w:rsidRPr="001E7087">
              <w:rPr>
                <w:b/>
                <w:sz w:val="24"/>
                <w:szCs w:val="24"/>
              </w:rPr>
              <w:t>C12b</w:t>
            </w:r>
          </w:p>
        </w:tc>
        <w:tc>
          <w:tcPr>
            <w:tcW w:w="2268" w:type="dxa"/>
            <w:tcBorders>
              <w:top w:val="single" w:sz="4" w:space="0" w:color="auto"/>
              <w:left w:val="nil"/>
              <w:bottom w:val="single" w:sz="4" w:space="0" w:color="auto"/>
              <w:right w:val="single" w:sz="4" w:space="0" w:color="auto"/>
            </w:tcBorders>
          </w:tcPr>
          <w:p w14:paraId="3A0C0EA5" w14:textId="77777777" w:rsidR="00C81D8D" w:rsidRPr="001E7087" w:rsidRDefault="007A5B47" w:rsidP="007A71E3">
            <w:pPr>
              <w:spacing w:after="0" w:line="240" w:lineRule="auto"/>
              <w:jc w:val="center"/>
              <w:rPr>
                <w:sz w:val="24"/>
                <w:szCs w:val="24"/>
              </w:rPr>
            </w:pPr>
            <w:r>
              <w:rPr>
                <w:sz w:val="24"/>
                <w:szCs w:val="24"/>
              </w:rPr>
              <w:t>0</w:t>
            </w:r>
          </w:p>
        </w:tc>
        <w:tc>
          <w:tcPr>
            <w:tcW w:w="2268" w:type="dxa"/>
            <w:tcBorders>
              <w:top w:val="nil"/>
              <w:left w:val="single" w:sz="4" w:space="0" w:color="auto"/>
              <w:bottom w:val="single" w:sz="4" w:space="0" w:color="auto"/>
              <w:right w:val="single" w:sz="4" w:space="0" w:color="auto"/>
            </w:tcBorders>
            <w:vAlign w:val="center"/>
          </w:tcPr>
          <w:p w14:paraId="7B9A9E03" w14:textId="77777777" w:rsidR="00C81D8D" w:rsidRPr="001E7087" w:rsidRDefault="007A5B47" w:rsidP="007A71E3">
            <w:pPr>
              <w:spacing w:after="0" w:line="240" w:lineRule="auto"/>
              <w:jc w:val="center"/>
              <w:rPr>
                <w:sz w:val="24"/>
                <w:szCs w:val="24"/>
              </w:rPr>
            </w:pPr>
            <w:r w:rsidRPr="007A5B47">
              <w:rPr>
                <w:sz w:val="24"/>
                <w:szCs w:val="24"/>
              </w:rPr>
              <w:t xml:space="preserve">1 425  </w:t>
            </w:r>
          </w:p>
        </w:tc>
        <w:tc>
          <w:tcPr>
            <w:tcW w:w="2126" w:type="dxa"/>
            <w:tcBorders>
              <w:top w:val="nil"/>
              <w:left w:val="nil"/>
              <w:bottom w:val="single" w:sz="4" w:space="0" w:color="auto"/>
              <w:right w:val="single" w:sz="4" w:space="0" w:color="auto"/>
            </w:tcBorders>
            <w:vAlign w:val="center"/>
          </w:tcPr>
          <w:p w14:paraId="75ACE3A1" w14:textId="77777777" w:rsidR="00C81D8D" w:rsidRPr="001E7087" w:rsidRDefault="007A5B47" w:rsidP="001E7087">
            <w:pPr>
              <w:spacing w:after="0" w:line="240" w:lineRule="auto"/>
              <w:jc w:val="center"/>
              <w:rPr>
                <w:sz w:val="24"/>
                <w:szCs w:val="24"/>
              </w:rPr>
            </w:pPr>
            <w:r>
              <w:rPr>
                <w:sz w:val="24"/>
                <w:szCs w:val="24"/>
              </w:rPr>
              <w:t>883</w:t>
            </w:r>
          </w:p>
        </w:tc>
      </w:tr>
      <w:tr w:rsidR="007A5B47" w:rsidRPr="007A71E3" w14:paraId="28E0C9E6" w14:textId="77777777" w:rsidTr="00C81D8D">
        <w:trPr>
          <w:trHeight w:val="300"/>
        </w:trPr>
        <w:tc>
          <w:tcPr>
            <w:tcW w:w="634" w:type="dxa"/>
            <w:tcBorders>
              <w:top w:val="nil"/>
              <w:left w:val="single" w:sz="4" w:space="0" w:color="auto"/>
              <w:bottom w:val="single" w:sz="4" w:space="0" w:color="auto"/>
              <w:right w:val="single" w:sz="4" w:space="0" w:color="auto"/>
            </w:tcBorders>
          </w:tcPr>
          <w:p w14:paraId="5EE47C9E" w14:textId="77777777" w:rsidR="007A5B47" w:rsidRPr="001E7087" w:rsidRDefault="007A5B47" w:rsidP="007A71E3">
            <w:pPr>
              <w:spacing w:after="0" w:line="240" w:lineRule="auto"/>
              <w:jc w:val="center"/>
              <w:rPr>
                <w:b/>
                <w:sz w:val="24"/>
                <w:szCs w:val="24"/>
              </w:rPr>
            </w:pPr>
            <w:r>
              <w:rPr>
                <w:b/>
                <w:sz w:val="24"/>
                <w:szCs w:val="24"/>
              </w:rPr>
              <w:t>4</w:t>
            </w:r>
          </w:p>
        </w:tc>
        <w:tc>
          <w:tcPr>
            <w:tcW w:w="1776" w:type="dxa"/>
            <w:tcBorders>
              <w:top w:val="nil"/>
              <w:left w:val="single" w:sz="4" w:space="0" w:color="auto"/>
              <w:bottom w:val="single" w:sz="4" w:space="0" w:color="auto"/>
              <w:right w:val="single" w:sz="4" w:space="0" w:color="auto"/>
            </w:tcBorders>
            <w:vAlign w:val="center"/>
          </w:tcPr>
          <w:p w14:paraId="7E8D97CE" w14:textId="77777777" w:rsidR="007A5B47" w:rsidRPr="001E7087" w:rsidRDefault="007A5B47" w:rsidP="007A71E3">
            <w:pPr>
              <w:spacing w:after="0" w:line="240" w:lineRule="auto"/>
              <w:jc w:val="center"/>
              <w:rPr>
                <w:b/>
                <w:sz w:val="24"/>
                <w:szCs w:val="24"/>
              </w:rPr>
            </w:pPr>
            <w:r>
              <w:rPr>
                <w:b/>
                <w:sz w:val="24"/>
                <w:szCs w:val="24"/>
              </w:rPr>
              <w:t>C12w</w:t>
            </w:r>
          </w:p>
        </w:tc>
        <w:tc>
          <w:tcPr>
            <w:tcW w:w="2268" w:type="dxa"/>
            <w:tcBorders>
              <w:top w:val="single" w:sz="4" w:space="0" w:color="auto"/>
              <w:left w:val="nil"/>
              <w:bottom w:val="single" w:sz="4" w:space="0" w:color="auto"/>
              <w:right w:val="single" w:sz="4" w:space="0" w:color="auto"/>
            </w:tcBorders>
          </w:tcPr>
          <w:p w14:paraId="1905B4F2" w14:textId="77777777" w:rsidR="007A5B47" w:rsidRDefault="007A5B47" w:rsidP="007A71E3">
            <w:pPr>
              <w:spacing w:after="0" w:line="240" w:lineRule="auto"/>
              <w:jc w:val="center"/>
              <w:rPr>
                <w:sz w:val="24"/>
                <w:szCs w:val="24"/>
              </w:rPr>
            </w:pPr>
            <w:r>
              <w:rPr>
                <w:sz w:val="24"/>
                <w:szCs w:val="24"/>
              </w:rPr>
              <w:t>0</w:t>
            </w:r>
          </w:p>
        </w:tc>
        <w:tc>
          <w:tcPr>
            <w:tcW w:w="2268" w:type="dxa"/>
            <w:tcBorders>
              <w:top w:val="nil"/>
              <w:left w:val="single" w:sz="4" w:space="0" w:color="auto"/>
              <w:bottom w:val="single" w:sz="4" w:space="0" w:color="auto"/>
              <w:right w:val="single" w:sz="4" w:space="0" w:color="auto"/>
            </w:tcBorders>
            <w:vAlign w:val="center"/>
          </w:tcPr>
          <w:p w14:paraId="0AFB6C2D" w14:textId="77777777" w:rsidR="007A5B47" w:rsidRPr="001E7087" w:rsidRDefault="007B0B79" w:rsidP="007A71E3">
            <w:pPr>
              <w:spacing w:after="0" w:line="240" w:lineRule="auto"/>
              <w:jc w:val="center"/>
              <w:rPr>
                <w:sz w:val="24"/>
                <w:szCs w:val="24"/>
              </w:rPr>
            </w:pPr>
            <w:r>
              <w:rPr>
                <w:sz w:val="24"/>
                <w:szCs w:val="24"/>
              </w:rPr>
              <w:t>6 029</w:t>
            </w:r>
          </w:p>
        </w:tc>
        <w:tc>
          <w:tcPr>
            <w:tcW w:w="2126" w:type="dxa"/>
            <w:tcBorders>
              <w:top w:val="nil"/>
              <w:left w:val="nil"/>
              <w:bottom w:val="single" w:sz="4" w:space="0" w:color="auto"/>
              <w:right w:val="single" w:sz="4" w:space="0" w:color="auto"/>
            </w:tcBorders>
            <w:vAlign w:val="center"/>
          </w:tcPr>
          <w:p w14:paraId="6A71C007" w14:textId="77777777" w:rsidR="007A5B47" w:rsidRPr="001E7087" w:rsidRDefault="007B0B79" w:rsidP="001E7087">
            <w:pPr>
              <w:spacing w:after="0" w:line="240" w:lineRule="auto"/>
              <w:jc w:val="center"/>
              <w:rPr>
                <w:sz w:val="24"/>
                <w:szCs w:val="24"/>
              </w:rPr>
            </w:pPr>
            <w:r>
              <w:rPr>
                <w:sz w:val="24"/>
                <w:szCs w:val="24"/>
              </w:rPr>
              <w:t>12 968</w:t>
            </w:r>
          </w:p>
        </w:tc>
      </w:tr>
      <w:tr w:rsidR="00C81D8D" w:rsidRPr="007A71E3" w14:paraId="1E4B90E7" w14:textId="77777777" w:rsidTr="00C81D8D">
        <w:trPr>
          <w:trHeight w:val="300"/>
        </w:trPr>
        <w:tc>
          <w:tcPr>
            <w:tcW w:w="634" w:type="dxa"/>
            <w:tcBorders>
              <w:top w:val="nil"/>
              <w:left w:val="single" w:sz="4" w:space="0" w:color="auto"/>
              <w:bottom w:val="single" w:sz="4" w:space="0" w:color="auto"/>
              <w:right w:val="single" w:sz="4" w:space="0" w:color="auto"/>
            </w:tcBorders>
          </w:tcPr>
          <w:p w14:paraId="52AE51F9" w14:textId="77777777" w:rsidR="00C81D8D" w:rsidRPr="001E7087" w:rsidRDefault="007A5B47" w:rsidP="007A71E3">
            <w:pPr>
              <w:spacing w:after="0" w:line="240" w:lineRule="auto"/>
              <w:jc w:val="center"/>
              <w:rPr>
                <w:b/>
                <w:sz w:val="24"/>
                <w:szCs w:val="24"/>
              </w:rPr>
            </w:pPr>
            <w:r>
              <w:rPr>
                <w:b/>
                <w:sz w:val="24"/>
                <w:szCs w:val="24"/>
              </w:rPr>
              <w:t>5</w:t>
            </w:r>
          </w:p>
        </w:tc>
        <w:tc>
          <w:tcPr>
            <w:tcW w:w="1776" w:type="dxa"/>
            <w:tcBorders>
              <w:top w:val="nil"/>
              <w:left w:val="single" w:sz="4" w:space="0" w:color="auto"/>
              <w:bottom w:val="single" w:sz="4" w:space="0" w:color="auto"/>
              <w:right w:val="single" w:sz="4" w:space="0" w:color="auto"/>
            </w:tcBorders>
            <w:vAlign w:val="center"/>
            <w:hideMark/>
          </w:tcPr>
          <w:p w14:paraId="048B99FF" w14:textId="77777777" w:rsidR="00C81D8D" w:rsidRPr="001E7087" w:rsidRDefault="00C81D8D" w:rsidP="007A71E3">
            <w:pPr>
              <w:spacing w:after="0" w:line="240" w:lineRule="auto"/>
              <w:jc w:val="center"/>
              <w:rPr>
                <w:b/>
                <w:sz w:val="24"/>
                <w:szCs w:val="24"/>
              </w:rPr>
            </w:pPr>
            <w:r w:rsidRPr="001E7087">
              <w:rPr>
                <w:b/>
                <w:sz w:val="24"/>
                <w:szCs w:val="24"/>
              </w:rPr>
              <w:t>C2</w:t>
            </w:r>
            <w:r w:rsidR="007A5B47">
              <w:rPr>
                <w:b/>
                <w:sz w:val="24"/>
                <w:szCs w:val="24"/>
              </w:rPr>
              <w:t>2a</w:t>
            </w:r>
          </w:p>
        </w:tc>
        <w:tc>
          <w:tcPr>
            <w:tcW w:w="2268" w:type="dxa"/>
            <w:tcBorders>
              <w:top w:val="single" w:sz="4" w:space="0" w:color="auto"/>
              <w:left w:val="nil"/>
              <w:bottom w:val="single" w:sz="4" w:space="0" w:color="auto"/>
              <w:right w:val="single" w:sz="4" w:space="0" w:color="auto"/>
            </w:tcBorders>
          </w:tcPr>
          <w:p w14:paraId="7A9F8B9F" w14:textId="77777777" w:rsidR="00C81D8D" w:rsidRPr="001E7087" w:rsidRDefault="007A5B47" w:rsidP="007A71E3">
            <w:pPr>
              <w:spacing w:after="0" w:line="240" w:lineRule="auto"/>
              <w:jc w:val="center"/>
              <w:rPr>
                <w:sz w:val="24"/>
                <w:szCs w:val="24"/>
              </w:rPr>
            </w:pPr>
            <w:r>
              <w:rPr>
                <w:sz w:val="24"/>
                <w:szCs w:val="24"/>
              </w:rPr>
              <w:t>0</w:t>
            </w:r>
          </w:p>
        </w:tc>
        <w:tc>
          <w:tcPr>
            <w:tcW w:w="2268" w:type="dxa"/>
            <w:tcBorders>
              <w:top w:val="nil"/>
              <w:left w:val="single" w:sz="4" w:space="0" w:color="auto"/>
              <w:bottom w:val="single" w:sz="4" w:space="0" w:color="auto"/>
              <w:right w:val="single" w:sz="4" w:space="0" w:color="auto"/>
            </w:tcBorders>
            <w:vAlign w:val="center"/>
          </w:tcPr>
          <w:p w14:paraId="55BC579C" w14:textId="77777777" w:rsidR="00C81D8D" w:rsidRPr="001E7087" w:rsidRDefault="007B0B79" w:rsidP="007A71E3">
            <w:pPr>
              <w:spacing w:after="0" w:line="240" w:lineRule="auto"/>
              <w:jc w:val="center"/>
              <w:rPr>
                <w:sz w:val="24"/>
                <w:szCs w:val="24"/>
              </w:rPr>
            </w:pPr>
            <w:r>
              <w:rPr>
                <w:sz w:val="24"/>
                <w:szCs w:val="24"/>
              </w:rPr>
              <w:t>10 000</w:t>
            </w:r>
          </w:p>
        </w:tc>
        <w:tc>
          <w:tcPr>
            <w:tcW w:w="2126" w:type="dxa"/>
            <w:tcBorders>
              <w:top w:val="nil"/>
              <w:left w:val="nil"/>
              <w:bottom w:val="single" w:sz="4" w:space="0" w:color="auto"/>
              <w:right w:val="single" w:sz="4" w:space="0" w:color="auto"/>
            </w:tcBorders>
            <w:vAlign w:val="center"/>
          </w:tcPr>
          <w:p w14:paraId="3579D776" w14:textId="77777777" w:rsidR="00C81D8D" w:rsidRPr="001E7087" w:rsidRDefault="007B0B79" w:rsidP="007A71E3">
            <w:pPr>
              <w:spacing w:after="0" w:line="240" w:lineRule="auto"/>
              <w:jc w:val="center"/>
              <w:rPr>
                <w:sz w:val="24"/>
                <w:szCs w:val="24"/>
              </w:rPr>
            </w:pPr>
            <w:r>
              <w:rPr>
                <w:sz w:val="24"/>
                <w:szCs w:val="24"/>
              </w:rPr>
              <w:t>20 000</w:t>
            </w:r>
          </w:p>
        </w:tc>
      </w:tr>
      <w:tr w:rsidR="00C81D8D" w:rsidRPr="007A71E3" w14:paraId="31E9AE27" w14:textId="77777777" w:rsidTr="00C81D8D">
        <w:trPr>
          <w:trHeight w:val="300"/>
        </w:trPr>
        <w:tc>
          <w:tcPr>
            <w:tcW w:w="634" w:type="dxa"/>
            <w:tcBorders>
              <w:top w:val="nil"/>
              <w:left w:val="single" w:sz="4" w:space="0" w:color="auto"/>
              <w:bottom w:val="single" w:sz="4" w:space="0" w:color="auto"/>
              <w:right w:val="single" w:sz="4" w:space="0" w:color="auto"/>
            </w:tcBorders>
          </w:tcPr>
          <w:p w14:paraId="5402A8E3" w14:textId="77777777" w:rsidR="00C81D8D" w:rsidRPr="001E7087" w:rsidRDefault="007A5B47" w:rsidP="007A71E3">
            <w:pPr>
              <w:spacing w:after="0" w:line="240" w:lineRule="auto"/>
              <w:jc w:val="center"/>
              <w:rPr>
                <w:b/>
                <w:sz w:val="24"/>
                <w:szCs w:val="24"/>
              </w:rPr>
            </w:pPr>
            <w:r>
              <w:rPr>
                <w:b/>
                <w:sz w:val="24"/>
                <w:szCs w:val="24"/>
              </w:rPr>
              <w:t>6</w:t>
            </w:r>
          </w:p>
        </w:tc>
        <w:tc>
          <w:tcPr>
            <w:tcW w:w="1776" w:type="dxa"/>
            <w:tcBorders>
              <w:top w:val="nil"/>
              <w:left w:val="single" w:sz="4" w:space="0" w:color="auto"/>
              <w:bottom w:val="single" w:sz="4" w:space="0" w:color="auto"/>
              <w:right w:val="single" w:sz="4" w:space="0" w:color="auto"/>
            </w:tcBorders>
            <w:vAlign w:val="center"/>
          </w:tcPr>
          <w:p w14:paraId="0515E46F" w14:textId="77777777" w:rsidR="00C81D8D" w:rsidRPr="001E7087" w:rsidRDefault="00C81D8D" w:rsidP="007A71E3">
            <w:pPr>
              <w:spacing w:after="0" w:line="240" w:lineRule="auto"/>
              <w:jc w:val="center"/>
              <w:rPr>
                <w:b/>
                <w:sz w:val="24"/>
                <w:szCs w:val="24"/>
              </w:rPr>
            </w:pPr>
            <w:r>
              <w:rPr>
                <w:b/>
                <w:sz w:val="24"/>
                <w:szCs w:val="24"/>
              </w:rPr>
              <w:t>G11</w:t>
            </w:r>
          </w:p>
        </w:tc>
        <w:tc>
          <w:tcPr>
            <w:tcW w:w="2268" w:type="dxa"/>
            <w:tcBorders>
              <w:top w:val="single" w:sz="4" w:space="0" w:color="auto"/>
              <w:left w:val="nil"/>
              <w:bottom w:val="single" w:sz="4" w:space="0" w:color="auto"/>
              <w:right w:val="single" w:sz="4" w:space="0" w:color="auto"/>
            </w:tcBorders>
          </w:tcPr>
          <w:p w14:paraId="33E9333E" w14:textId="77777777" w:rsidR="00C81D8D" w:rsidRPr="001E7087" w:rsidRDefault="00C81D8D" w:rsidP="007A71E3">
            <w:pPr>
              <w:spacing w:after="0" w:line="240" w:lineRule="auto"/>
              <w:jc w:val="center"/>
              <w:rPr>
                <w:sz w:val="24"/>
                <w:szCs w:val="24"/>
              </w:rPr>
            </w:pPr>
            <w:r w:rsidRPr="00C81D8D">
              <w:rPr>
                <w:sz w:val="24"/>
                <w:szCs w:val="24"/>
              </w:rPr>
              <w:t>3 329</w:t>
            </w:r>
          </w:p>
        </w:tc>
        <w:tc>
          <w:tcPr>
            <w:tcW w:w="2268" w:type="dxa"/>
            <w:tcBorders>
              <w:top w:val="nil"/>
              <w:left w:val="single" w:sz="4" w:space="0" w:color="auto"/>
              <w:bottom w:val="single" w:sz="4" w:space="0" w:color="auto"/>
              <w:right w:val="single" w:sz="4" w:space="0" w:color="auto"/>
            </w:tcBorders>
            <w:vAlign w:val="center"/>
          </w:tcPr>
          <w:p w14:paraId="145F9EDA" w14:textId="77777777" w:rsidR="00C81D8D" w:rsidRPr="001E7087" w:rsidRDefault="007A5B47" w:rsidP="007A71E3">
            <w:pPr>
              <w:spacing w:after="0" w:line="240" w:lineRule="auto"/>
              <w:jc w:val="center"/>
              <w:rPr>
                <w:sz w:val="24"/>
                <w:szCs w:val="24"/>
              </w:rPr>
            </w:pPr>
            <w:r>
              <w:rPr>
                <w:sz w:val="24"/>
                <w:szCs w:val="24"/>
              </w:rPr>
              <w:t>0</w:t>
            </w:r>
          </w:p>
        </w:tc>
        <w:tc>
          <w:tcPr>
            <w:tcW w:w="2126" w:type="dxa"/>
            <w:tcBorders>
              <w:top w:val="nil"/>
              <w:left w:val="nil"/>
              <w:bottom w:val="single" w:sz="4" w:space="0" w:color="auto"/>
              <w:right w:val="single" w:sz="4" w:space="0" w:color="auto"/>
            </w:tcBorders>
            <w:vAlign w:val="center"/>
          </w:tcPr>
          <w:p w14:paraId="335DD60E" w14:textId="77777777" w:rsidR="00C81D8D" w:rsidRPr="001E7087" w:rsidRDefault="007A5B47" w:rsidP="007A71E3">
            <w:pPr>
              <w:spacing w:after="0" w:line="240" w:lineRule="auto"/>
              <w:jc w:val="center"/>
              <w:rPr>
                <w:sz w:val="24"/>
                <w:szCs w:val="24"/>
              </w:rPr>
            </w:pPr>
            <w:r>
              <w:rPr>
                <w:sz w:val="24"/>
                <w:szCs w:val="24"/>
              </w:rPr>
              <w:t>0</w:t>
            </w:r>
          </w:p>
        </w:tc>
      </w:tr>
      <w:tr w:rsidR="00C81D8D" w:rsidRPr="007A71E3" w14:paraId="688719AC" w14:textId="77777777" w:rsidTr="00C81D8D">
        <w:trPr>
          <w:trHeight w:val="300"/>
        </w:trPr>
        <w:tc>
          <w:tcPr>
            <w:tcW w:w="634" w:type="dxa"/>
            <w:tcBorders>
              <w:top w:val="nil"/>
              <w:left w:val="single" w:sz="4" w:space="0" w:color="auto"/>
              <w:bottom w:val="single" w:sz="4" w:space="0" w:color="auto"/>
              <w:right w:val="single" w:sz="4" w:space="0" w:color="auto"/>
            </w:tcBorders>
          </w:tcPr>
          <w:p w14:paraId="6CCAEA8D" w14:textId="77777777" w:rsidR="00C81D8D" w:rsidRPr="001E7087" w:rsidRDefault="00C81D8D" w:rsidP="007A71E3">
            <w:pPr>
              <w:spacing w:after="0" w:line="240" w:lineRule="auto"/>
              <w:jc w:val="center"/>
              <w:rPr>
                <w:b/>
                <w:sz w:val="24"/>
                <w:szCs w:val="24"/>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952200" w14:textId="77777777" w:rsidR="00C81D8D" w:rsidRPr="001E7087" w:rsidRDefault="00C81D8D" w:rsidP="007A71E3">
            <w:pPr>
              <w:spacing w:after="0" w:line="240" w:lineRule="auto"/>
              <w:jc w:val="center"/>
              <w:rPr>
                <w:b/>
                <w:sz w:val="24"/>
                <w:szCs w:val="24"/>
              </w:rPr>
            </w:pPr>
            <w:r w:rsidRPr="001E7087">
              <w:rPr>
                <w:b/>
                <w:sz w:val="24"/>
                <w:szCs w:val="24"/>
              </w:rPr>
              <w:t>Razem:</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tcPr>
          <w:p w14:paraId="574640BA" w14:textId="77777777" w:rsidR="00C81D8D" w:rsidRPr="001E7087" w:rsidRDefault="007B0B79" w:rsidP="007A71E3">
            <w:pPr>
              <w:spacing w:after="0" w:line="240" w:lineRule="auto"/>
              <w:jc w:val="center"/>
              <w:rPr>
                <w:b/>
                <w:bCs/>
                <w:sz w:val="24"/>
                <w:szCs w:val="24"/>
              </w:rPr>
            </w:pPr>
            <w:r>
              <w:rPr>
                <w:b/>
                <w:bCs/>
                <w:sz w:val="24"/>
                <w:szCs w:val="24"/>
              </w:rPr>
              <w:t>297 290</w:t>
            </w: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2DFA89" w14:textId="77777777" w:rsidR="00C81D8D" w:rsidRPr="001E7087" w:rsidRDefault="007B0B79" w:rsidP="007A71E3">
            <w:pPr>
              <w:spacing w:after="0" w:line="240" w:lineRule="auto"/>
              <w:jc w:val="center"/>
              <w:rPr>
                <w:b/>
                <w:bCs/>
                <w:sz w:val="24"/>
                <w:szCs w:val="24"/>
              </w:rPr>
            </w:pPr>
            <w:r>
              <w:rPr>
                <w:b/>
                <w:bCs/>
                <w:sz w:val="24"/>
                <w:szCs w:val="24"/>
              </w:rPr>
              <w:t>21 430</w:t>
            </w:r>
          </w:p>
        </w:tc>
        <w:tc>
          <w:tcPr>
            <w:tcW w:w="2126" w:type="dxa"/>
            <w:tcBorders>
              <w:top w:val="nil"/>
              <w:left w:val="nil"/>
              <w:bottom w:val="single" w:sz="4" w:space="0" w:color="auto"/>
              <w:right w:val="single" w:sz="4" w:space="0" w:color="auto"/>
            </w:tcBorders>
            <w:shd w:val="clear" w:color="auto" w:fill="F2F2F2" w:themeFill="background1" w:themeFillShade="F2"/>
            <w:noWrap/>
            <w:vAlign w:val="center"/>
          </w:tcPr>
          <w:p w14:paraId="27F120E1" w14:textId="77777777" w:rsidR="00C81D8D" w:rsidRPr="001E7087" w:rsidRDefault="007B0B79" w:rsidP="007A71E3">
            <w:pPr>
              <w:spacing w:after="0" w:line="240" w:lineRule="auto"/>
              <w:jc w:val="center"/>
              <w:rPr>
                <w:b/>
                <w:bCs/>
                <w:sz w:val="24"/>
                <w:szCs w:val="24"/>
              </w:rPr>
            </w:pPr>
            <w:r>
              <w:rPr>
                <w:b/>
                <w:bCs/>
                <w:sz w:val="24"/>
                <w:szCs w:val="24"/>
              </w:rPr>
              <w:t>39 815</w:t>
            </w:r>
          </w:p>
        </w:tc>
      </w:tr>
    </w:tbl>
    <w:p w14:paraId="21F0D5B2" w14:textId="77777777" w:rsidR="007A71E3" w:rsidRPr="007A71E3" w:rsidRDefault="007A71E3" w:rsidP="007A71E3">
      <w:pPr>
        <w:spacing w:after="0" w:line="240" w:lineRule="auto"/>
        <w:jc w:val="both"/>
        <w:rPr>
          <w:sz w:val="24"/>
          <w:szCs w:val="24"/>
          <w:highlight w:val="yellow"/>
        </w:rPr>
      </w:pPr>
    </w:p>
    <w:p w14:paraId="2F42CAF5" w14:textId="77777777" w:rsidR="007A71E3" w:rsidRPr="00A252BA" w:rsidRDefault="007A71E3" w:rsidP="009C230E">
      <w:pPr>
        <w:spacing w:after="0" w:line="276" w:lineRule="auto"/>
        <w:ind w:left="284"/>
        <w:jc w:val="both"/>
        <w:rPr>
          <w:sz w:val="24"/>
          <w:szCs w:val="24"/>
        </w:rPr>
      </w:pPr>
      <w:r w:rsidRPr="00A252BA">
        <w:rPr>
          <w:sz w:val="24"/>
          <w:szCs w:val="24"/>
        </w:rPr>
        <w:t>gdzie:</w:t>
      </w:r>
    </w:p>
    <w:p w14:paraId="3070E2CF" w14:textId="77777777" w:rsidR="007A71E3" w:rsidRPr="00A252BA" w:rsidRDefault="007A71E3" w:rsidP="009C230E">
      <w:pPr>
        <w:widowControl w:val="0"/>
        <w:numPr>
          <w:ilvl w:val="1"/>
          <w:numId w:val="28"/>
        </w:numPr>
        <w:tabs>
          <w:tab w:val="num" w:pos="709"/>
        </w:tabs>
        <w:spacing w:after="0" w:line="276" w:lineRule="auto"/>
        <w:ind w:left="709" w:hanging="425"/>
        <w:jc w:val="both"/>
        <w:rPr>
          <w:sz w:val="24"/>
          <w:szCs w:val="24"/>
        </w:rPr>
      </w:pPr>
      <w:r w:rsidRPr="00A252BA">
        <w:rPr>
          <w:sz w:val="24"/>
          <w:szCs w:val="24"/>
        </w:rPr>
        <w:t>strefa I, stosownie do grupy taryfowej, oznacza dla pomiarów dwustrefowych odpowiednio: szczyt, dzień,</w:t>
      </w:r>
    </w:p>
    <w:p w14:paraId="75B9F5D0" w14:textId="77777777" w:rsidR="007A71E3" w:rsidRPr="00A252BA" w:rsidRDefault="007A71E3" w:rsidP="009C230E">
      <w:pPr>
        <w:widowControl w:val="0"/>
        <w:numPr>
          <w:ilvl w:val="1"/>
          <w:numId w:val="28"/>
        </w:numPr>
        <w:tabs>
          <w:tab w:val="num" w:pos="709"/>
        </w:tabs>
        <w:spacing w:after="0" w:line="276" w:lineRule="auto"/>
        <w:ind w:left="709" w:hanging="425"/>
        <w:jc w:val="both"/>
        <w:rPr>
          <w:sz w:val="24"/>
          <w:szCs w:val="24"/>
        </w:rPr>
      </w:pPr>
      <w:r w:rsidRPr="00A252BA">
        <w:rPr>
          <w:sz w:val="24"/>
          <w:szCs w:val="24"/>
        </w:rPr>
        <w:t>strefa II, stosownie do grupy taryfowej, oznacza dla pomiarów dwustrefowych odpowiednio: poza szczyt, noc.</w:t>
      </w:r>
    </w:p>
    <w:p w14:paraId="7A182BDD" w14:textId="77777777" w:rsidR="007A71E3" w:rsidRPr="00FE7BC3" w:rsidRDefault="007A71E3" w:rsidP="009C230E">
      <w:pPr>
        <w:numPr>
          <w:ilvl w:val="0"/>
          <w:numId w:val="27"/>
        </w:numPr>
        <w:spacing w:after="0" w:line="276" w:lineRule="auto"/>
        <w:ind w:left="709" w:hanging="425"/>
        <w:jc w:val="both"/>
        <w:rPr>
          <w:sz w:val="24"/>
          <w:szCs w:val="24"/>
        </w:rPr>
      </w:pPr>
      <w:r w:rsidRPr="00FE7BC3">
        <w:rPr>
          <w:sz w:val="24"/>
          <w:szCs w:val="24"/>
        </w:rPr>
        <w:t>Określone przez Zamawiającego z należytą starannością zużycie energii ma charakter jedynie orientacyjny i nie stanowi zobowiązania do zakupu energii w podanej ilości. Łączna ilość zużycia energii może się zmniejszyć w zależności od bieżących potrzeb Zamawiającego</w:t>
      </w:r>
      <w:r w:rsidR="00C2183B" w:rsidRPr="00FE7BC3">
        <w:rPr>
          <w:sz w:val="24"/>
          <w:szCs w:val="24"/>
        </w:rPr>
        <w:t xml:space="preserve">. </w:t>
      </w:r>
      <w:r w:rsidRPr="00FE7BC3">
        <w:rPr>
          <w:sz w:val="24"/>
          <w:szCs w:val="24"/>
        </w:rPr>
        <w:t xml:space="preserve"> </w:t>
      </w:r>
    </w:p>
    <w:p w14:paraId="0C57AE81" w14:textId="77777777" w:rsidR="007A71E3" w:rsidRPr="00FE7BC3" w:rsidRDefault="007A71E3" w:rsidP="009C230E">
      <w:pPr>
        <w:numPr>
          <w:ilvl w:val="0"/>
          <w:numId w:val="27"/>
        </w:numPr>
        <w:spacing w:after="0" w:line="276" w:lineRule="auto"/>
        <w:ind w:left="709" w:hanging="425"/>
        <w:jc w:val="both"/>
        <w:rPr>
          <w:sz w:val="24"/>
          <w:szCs w:val="24"/>
        </w:rPr>
      </w:pPr>
      <w:r w:rsidRPr="00FE7BC3">
        <w:rPr>
          <w:sz w:val="24"/>
          <w:szCs w:val="24"/>
        </w:rPr>
        <w:t xml:space="preserve">Wykonawca będzie zobowiązany do dokonania procedury zmiany sprzedawcy. Zamawiający udzieli pełnomocnictw niezbędnych do zgłoszenia umowy sprzedaży </w:t>
      </w:r>
      <w:r w:rsidRPr="00FE7BC3">
        <w:rPr>
          <w:sz w:val="24"/>
          <w:szCs w:val="24"/>
        </w:rPr>
        <w:lastRenderedPageBreak/>
        <w:t>energii elektrycznej do Operatora Systemu Dystrybucyjnego. Zamawiający w dniu podpisania umowy przekaże Wykonawcy, którego oferta zostanie wybrana jako najkorzystniejsza, dane niezbędne do przeprowadzenia procedury zmiany sprzedawcy.</w:t>
      </w:r>
    </w:p>
    <w:p w14:paraId="1ACE5006" w14:textId="77777777" w:rsidR="007A71E3" w:rsidRPr="007B0B79" w:rsidRDefault="007A71E3" w:rsidP="009C230E">
      <w:pPr>
        <w:numPr>
          <w:ilvl w:val="0"/>
          <w:numId w:val="27"/>
        </w:numPr>
        <w:spacing w:after="0" w:line="276" w:lineRule="auto"/>
        <w:ind w:left="709" w:hanging="425"/>
        <w:jc w:val="both"/>
      </w:pPr>
      <w:r w:rsidRPr="00FE7BC3">
        <w:rPr>
          <w:sz w:val="24"/>
          <w:szCs w:val="24"/>
        </w:rPr>
        <w:t>Obecnie Zamawiający posiada odrębne umowy na sprzedaż i dystrybucję energii elektrycznej. Umowy na świadczenie usług dystrybucji zostały zawarte na czas nieokreślony</w:t>
      </w:r>
      <w:r w:rsidRPr="007B0B79">
        <w:rPr>
          <w:sz w:val="24"/>
          <w:szCs w:val="24"/>
        </w:rPr>
        <w:t>. Obecny sprzedawca energii elektrycznej to</w:t>
      </w:r>
      <w:r w:rsidR="00BD5E0D" w:rsidRPr="007B0B79">
        <w:rPr>
          <w:sz w:val="24"/>
          <w:szCs w:val="24"/>
        </w:rPr>
        <w:t xml:space="preserve"> PGE Obrót S.A. z siedzibą w Rzeszowie, ul. 8-go Marca 6, 35-959 Rzeszów.</w:t>
      </w:r>
    </w:p>
    <w:p w14:paraId="77E0C2C1" w14:textId="77777777" w:rsidR="00FE7BC3" w:rsidRPr="00640C76" w:rsidRDefault="00FE7BC3" w:rsidP="009C230E">
      <w:pPr>
        <w:numPr>
          <w:ilvl w:val="0"/>
          <w:numId w:val="27"/>
        </w:numPr>
        <w:spacing w:after="0" w:line="276" w:lineRule="auto"/>
        <w:ind w:left="709" w:hanging="425"/>
        <w:jc w:val="both"/>
      </w:pPr>
      <w:r w:rsidRPr="00640C76">
        <w:rPr>
          <w:sz w:val="24"/>
          <w:szCs w:val="24"/>
        </w:rPr>
        <w:t xml:space="preserve">Wykonawca zobowiązany jest realizować zamówienie zgodnie z umową, której wzór stanowi załącznik nr </w:t>
      </w:r>
      <w:r w:rsidR="00640C76" w:rsidRPr="00640C76">
        <w:rPr>
          <w:sz w:val="24"/>
          <w:szCs w:val="24"/>
        </w:rPr>
        <w:t>9</w:t>
      </w:r>
      <w:r w:rsidRPr="00640C76">
        <w:rPr>
          <w:sz w:val="24"/>
          <w:szCs w:val="24"/>
        </w:rPr>
        <w:t xml:space="preserve"> do SWZ.</w:t>
      </w:r>
      <w:bookmarkEnd w:id="0"/>
    </w:p>
    <w:p w14:paraId="049C5862" w14:textId="77777777" w:rsidR="00143AA4" w:rsidRPr="00143AA4" w:rsidRDefault="00143AA4" w:rsidP="009C230E">
      <w:pPr>
        <w:numPr>
          <w:ilvl w:val="0"/>
          <w:numId w:val="27"/>
        </w:numPr>
        <w:spacing w:after="0" w:line="276" w:lineRule="auto"/>
        <w:ind w:left="709" w:hanging="425"/>
        <w:jc w:val="both"/>
        <w:rPr>
          <w:rFonts w:cstheme="minorHAnsi"/>
          <w:sz w:val="24"/>
          <w:szCs w:val="24"/>
        </w:rPr>
      </w:pPr>
      <w:r>
        <w:rPr>
          <w:rFonts w:cstheme="minorHAnsi"/>
          <w:color w:val="000000"/>
          <w:sz w:val="24"/>
          <w:szCs w:val="24"/>
        </w:rPr>
        <w:t>Przedmiot zamówienia jest określony we Wspólnym Słowniku Zamówień</w:t>
      </w:r>
      <w:r w:rsidRPr="00143AA4">
        <w:rPr>
          <w:rFonts w:cstheme="minorHAnsi"/>
          <w:color w:val="000000"/>
          <w:sz w:val="24"/>
          <w:szCs w:val="24"/>
        </w:rPr>
        <w:t xml:space="preserve"> (CPV) kodem: </w:t>
      </w:r>
    </w:p>
    <w:p w14:paraId="7CF75B39" w14:textId="77777777" w:rsidR="00143AA4" w:rsidRPr="00143AA4" w:rsidRDefault="00143AA4" w:rsidP="009C230E">
      <w:pPr>
        <w:autoSpaceDE w:val="0"/>
        <w:autoSpaceDN w:val="0"/>
        <w:adjustRightInd w:val="0"/>
        <w:spacing w:after="0" w:line="276" w:lineRule="auto"/>
        <w:rPr>
          <w:rFonts w:cstheme="minorHAnsi"/>
          <w:color w:val="000000"/>
          <w:sz w:val="24"/>
          <w:szCs w:val="24"/>
        </w:rPr>
      </w:pPr>
      <w:r w:rsidRPr="00143AA4">
        <w:rPr>
          <w:rFonts w:cstheme="minorHAnsi"/>
          <w:color w:val="000000"/>
          <w:sz w:val="24"/>
          <w:szCs w:val="24"/>
        </w:rPr>
        <w:t xml:space="preserve">                 -09300000-2 –Energia elektryczna, cieplna, słoneczna i jądrowa </w:t>
      </w:r>
    </w:p>
    <w:p w14:paraId="38739FAE" w14:textId="77777777" w:rsidR="00143AA4" w:rsidRPr="00143AA4" w:rsidRDefault="00143AA4" w:rsidP="009C230E">
      <w:pPr>
        <w:autoSpaceDE w:val="0"/>
        <w:autoSpaceDN w:val="0"/>
        <w:adjustRightInd w:val="0"/>
        <w:spacing w:after="0" w:line="276" w:lineRule="auto"/>
        <w:rPr>
          <w:rFonts w:cstheme="minorHAnsi"/>
          <w:color w:val="000000"/>
          <w:sz w:val="24"/>
          <w:szCs w:val="24"/>
        </w:rPr>
      </w:pPr>
      <w:r w:rsidRPr="00143AA4">
        <w:rPr>
          <w:rFonts w:cstheme="minorHAnsi"/>
          <w:color w:val="000000"/>
          <w:sz w:val="24"/>
          <w:szCs w:val="24"/>
        </w:rPr>
        <w:t xml:space="preserve">                -09000000-3 –Produkty naftowe, paliwo, </w:t>
      </w:r>
      <w:r>
        <w:rPr>
          <w:rFonts w:cstheme="minorHAnsi"/>
          <w:color w:val="000000"/>
          <w:sz w:val="24"/>
          <w:szCs w:val="24"/>
        </w:rPr>
        <w:t>energia elektryczna i inne źró</w:t>
      </w:r>
      <w:r w:rsidRPr="00143AA4">
        <w:rPr>
          <w:rFonts w:cstheme="minorHAnsi"/>
          <w:color w:val="000000"/>
          <w:sz w:val="24"/>
          <w:szCs w:val="24"/>
        </w:rPr>
        <w:t xml:space="preserve">dła energii </w:t>
      </w:r>
    </w:p>
    <w:p w14:paraId="46C1A75C" w14:textId="77777777" w:rsidR="00143AA4" w:rsidRPr="00143AA4" w:rsidRDefault="00143AA4" w:rsidP="009C230E">
      <w:pPr>
        <w:tabs>
          <w:tab w:val="left" w:pos="6097"/>
        </w:tabs>
        <w:spacing w:after="0" w:line="276" w:lineRule="auto"/>
        <w:ind w:left="360"/>
        <w:jc w:val="both"/>
        <w:rPr>
          <w:rFonts w:cstheme="minorHAnsi"/>
          <w:sz w:val="24"/>
          <w:szCs w:val="24"/>
        </w:rPr>
      </w:pPr>
      <w:r w:rsidRPr="00143AA4">
        <w:rPr>
          <w:rFonts w:cstheme="minorHAnsi"/>
          <w:color w:val="000000"/>
          <w:sz w:val="24"/>
          <w:szCs w:val="24"/>
        </w:rPr>
        <w:t xml:space="preserve">         </w:t>
      </w:r>
      <w:r>
        <w:rPr>
          <w:rFonts w:cstheme="minorHAnsi"/>
          <w:color w:val="000000"/>
          <w:sz w:val="24"/>
          <w:szCs w:val="24"/>
        </w:rPr>
        <w:t>-09310000-5 –Elektryczność</w:t>
      </w:r>
      <w:r w:rsidRPr="00143AA4">
        <w:rPr>
          <w:rFonts w:cstheme="minorHAnsi"/>
          <w:color w:val="000000"/>
          <w:sz w:val="24"/>
          <w:szCs w:val="24"/>
        </w:rPr>
        <w:tab/>
      </w:r>
    </w:p>
    <w:p w14:paraId="0E3E4366" w14:textId="77777777" w:rsidR="00CD3D78" w:rsidRPr="009D41FF" w:rsidRDefault="00CD3D78" w:rsidP="009C230E">
      <w:pPr>
        <w:spacing w:after="0" w:line="276" w:lineRule="auto"/>
        <w:jc w:val="both"/>
        <w:rPr>
          <w:rFonts w:eastAsia="Times New Roman" w:cstheme="minorHAnsi"/>
          <w:b/>
          <w:bCs/>
          <w:sz w:val="24"/>
          <w:szCs w:val="24"/>
          <w:highlight w:val="yellow"/>
          <w:lang w:eastAsia="pl-PL"/>
        </w:rPr>
      </w:pPr>
    </w:p>
    <w:p w14:paraId="05AC64C5" w14:textId="77777777" w:rsidR="00196A6B" w:rsidRPr="00C50BFC" w:rsidRDefault="00196A6B" w:rsidP="009C230E">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INFORMACJE, O KTÓRYCH MOWA W ART. 281 UST. 2 PKT  4, 6, 7, 8, 9, 11, 12, 14, 15, 16, 17, 18 USTAWY PZP.</w:t>
      </w:r>
    </w:p>
    <w:p w14:paraId="41A27C55" w14:textId="77777777" w:rsidR="00196A6B" w:rsidRPr="00EA4B58"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sz w:val="24"/>
          <w:szCs w:val="24"/>
          <w:lang w:eastAsia="pl-PL"/>
        </w:rPr>
      </w:pPr>
      <w:r w:rsidRPr="00EA4B58">
        <w:rPr>
          <w:rFonts w:cstheme="minorHAnsi"/>
          <w:sz w:val="24"/>
          <w:szCs w:val="24"/>
        </w:rPr>
        <w:t>Zamawiający nie dokonał podziału zamówienia na części i nie dopuszcza składania ofert częściowych z uwagi na to, że podział taki groziłby nadmiernymi trudnościami technicznymi oraz nadmiernymi kosztami wykonania zamówienia. Potrzeba skoordynowania działań różnych Wykonawców realizujących poszczególne części zamówienia mogłaby poważnie zagrozić właściwej realizacji zadania. Niedokonanie podziału zamówienia na części podyktowane jest względami ekonomicznymi i organizacyjnymi oraz charakterem przedmiotu zamówienia.</w:t>
      </w:r>
      <w:r w:rsidR="00633F83" w:rsidRPr="00633F83">
        <w:rPr>
          <w:rFonts w:eastAsia="Times New Roman" w:cstheme="minorHAnsi"/>
          <w:sz w:val="24"/>
          <w:szCs w:val="24"/>
          <w:lang w:eastAsia="pl-PL"/>
        </w:rPr>
        <w:t xml:space="preserve"> </w:t>
      </w:r>
      <w:r w:rsidR="00633F83" w:rsidRPr="008B41B2">
        <w:rPr>
          <w:rFonts w:eastAsia="Times New Roman" w:cstheme="minorHAnsi"/>
          <w:sz w:val="24"/>
          <w:szCs w:val="24"/>
          <w:lang w:eastAsia="pl-PL"/>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1188AD83"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dopuszcza możliwości składania ofert wariantowych.</w:t>
      </w:r>
    </w:p>
    <w:p w14:paraId="43752BE5"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stawia wymagań w zakresie zatrudnienia osób, o których mowa w art. 96 ust. 2 pkt 2 ustawy Pzp.</w:t>
      </w:r>
    </w:p>
    <w:p w14:paraId="0121B79A"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zastrzega możliwości ubiegania się o udzielenie zamówienia wyłącznie przez wykonawców, o których mowa w art. 94 ustawy Pzp.</w:t>
      </w:r>
    </w:p>
    <w:p w14:paraId="058D4665"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udzielenia zamówień, o których mowa w art. 214 ust. 1 pkt 7 i 8 ustawy Pzp.</w:t>
      </w:r>
    </w:p>
    <w:p w14:paraId="17D2540E"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wymaga złożenia oferty po uprzednim odbyciu wizji lokalnej lub sprawdzeniu dokumentów dostępnych na miejscu u zamawiającego.</w:t>
      </w:r>
    </w:p>
    <w:p w14:paraId="7AEF675F"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zwrotu kosztów udziału w postępowaniu.</w:t>
      </w:r>
    </w:p>
    <w:p w14:paraId="4D5D909E" w14:textId="0FFD39BE"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cstheme="minorHAnsi"/>
          <w:sz w:val="24"/>
          <w:szCs w:val="24"/>
        </w:rPr>
        <w:t>Zamawiający nie określa żadnych wymogów dotyczących zatrudnienia przez Wykonawcę lub podwykonawcę osób na podstawie umowy o pracę.</w:t>
      </w:r>
    </w:p>
    <w:p w14:paraId="1981D90A"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lastRenderedPageBreak/>
        <w:t>Zamawiający nie przewiduje zawarcia umowy ramowej.</w:t>
      </w:r>
    </w:p>
    <w:p w14:paraId="25700DBB" w14:textId="77777777" w:rsidR="00196A6B" w:rsidRPr="00C50BFC"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wyboru oferty najkorzystniejszej z zastosowaniem aukcji elektronicznej.</w:t>
      </w:r>
    </w:p>
    <w:p w14:paraId="56CB8225" w14:textId="77777777" w:rsidR="00196A6B" w:rsidRPr="00655F91" w:rsidRDefault="00196A6B" w:rsidP="009C230E">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dopuszcza możliwości składania ofert w postaci katalogów elektronicznych lub dołączenia katalogów elektronicznych do oferty.</w:t>
      </w:r>
    </w:p>
    <w:p w14:paraId="584C9CA8" w14:textId="77777777" w:rsidR="00655F91" w:rsidRPr="00655F91" w:rsidRDefault="00655F91" w:rsidP="00655F91">
      <w:pPr>
        <w:pStyle w:val="Akapitzlist"/>
        <w:shd w:val="clear" w:color="auto" w:fill="FFFFFF"/>
        <w:spacing w:after="0" w:line="276" w:lineRule="auto"/>
        <w:ind w:left="709"/>
        <w:jc w:val="both"/>
        <w:rPr>
          <w:rFonts w:eastAsia="Times New Roman" w:cstheme="minorHAnsi"/>
          <w:b/>
          <w:bCs/>
          <w:sz w:val="24"/>
          <w:szCs w:val="24"/>
          <w:lang w:eastAsia="pl-PL"/>
        </w:rPr>
      </w:pPr>
    </w:p>
    <w:p w14:paraId="0E22C35C" w14:textId="77777777" w:rsidR="00655F91" w:rsidRPr="00655F91" w:rsidRDefault="00655F91" w:rsidP="00655F91">
      <w:pPr>
        <w:pStyle w:val="Akapitzlist"/>
        <w:numPr>
          <w:ilvl w:val="0"/>
          <w:numId w:val="1"/>
        </w:numPr>
        <w:shd w:val="clear" w:color="auto" w:fill="FFFFFF"/>
        <w:spacing w:after="0" w:line="240" w:lineRule="auto"/>
        <w:ind w:left="284" w:hanging="142"/>
        <w:jc w:val="both"/>
        <w:rPr>
          <w:rFonts w:eastAsia="Times New Roman" w:cstheme="minorHAnsi"/>
          <w:b/>
          <w:bCs/>
          <w:u w:val="single"/>
          <w:lang w:eastAsia="pl-PL"/>
        </w:rPr>
      </w:pPr>
      <w:r w:rsidRPr="00655F91">
        <w:rPr>
          <w:rFonts w:eastAsia="Times New Roman" w:cstheme="minorHAnsi"/>
          <w:b/>
          <w:bCs/>
          <w:u w:val="single"/>
          <w:lang w:eastAsia="pl-PL"/>
        </w:rPr>
        <w:t xml:space="preserve">PODWYKONAWSTWO </w:t>
      </w:r>
    </w:p>
    <w:p w14:paraId="66AD4A3B" w14:textId="77777777" w:rsidR="00655F91" w:rsidRPr="00655F91" w:rsidRDefault="00655F91" w:rsidP="009C230E">
      <w:pPr>
        <w:numPr>
          <w:ilvl w:val="0"/>
          <w:numId w:val="30"/>
        </w:numPr>
        <w:spacing w:after="0" w:line="276" w:lineRule="auto"/>
        <w:ind w:left="284" w:hanging="284"/>
        <w:jc w:val="both"/>
        <w:rPr>
          <w:rFonts w:cstheme="minorHAnsi"/>
          <w:sz w:val="24"/>
          <w:szCs w:val="24"/>
        </w:rPr>
      </w:pPr>
      <w:r w:rsidRPr="00655F91">
        <w:rPr>
          <w:rFonts w:cstheme="minorHAnsi"/>
          <w:sz w:val="24"/>
          <w:szCs w:val="24"/>
        </w:rPr>
        <w:t xml:space="preserve">Wykonawca może powierzyć wykonanie części zamówienia podwykonawcy (podwykonawcom). </w:t>
      </w:r>
    </w:p>
    <w:p w14:paraId="2105A0E9" w14:textId="77777777" w:rsidR="00655F91" w:rsidRPr="00655F91" w:rsidRDefault="00655F91" w:rsidP="009C230E">
      <w:pPr>
        <w:numPr>
          <w:ilvl w:val="0"/>
          <w:numId w:val="30"/>
        </w:numPr>
        <w:spacing w:after="0" w:line="276" w:lineRule="auto"/>
        <w:ind w:left="284" w:hanging="284"/>
        <w:jc w:val="both"/>
        <w:rPr>
          <w:rFonts w:cstheme="minorHAnsi"/>
          <w:sz w:val="24"/>
          <w:szCs w:val="24"/>
        </w:rPr>
      </w:pPr>
      <w:r w:rsidRPr="00655F91">
        <w:rPr>
          <w:rFonts w:cstheme="minorHAnsi"/>
          <w:sz w:val="24"/>
          <w:szCs w:val="24"/>
        </w:rPr>
        <w:t>Zamawiający nie zastrzega obowiązku osobistego wykonania przez Wykonawcę kluczowych części zamówienia.</w:t>
      </w:r>
    </w:p>
    <w:p w14:paraId="6FFADE90" w14:textId="77777777" w:rsidR="00655F91" w:rsidRPr="00655F91" w:rsidRDefault="00655F91" w:rsidP="009C230E">
      <w:pPr>
        <w:numPr>
          <w:ilvl w:val="0"/>
          <w:numId w:val="30"/>
        </w:numPr>
        <w:spacing w:after="0" w:line="276" w:lineRule="auto"/>
        <w:ind w:left="284" w:hanging="284"/>
        <w:jc w:val="both"/>
        <w:rPr>
          <w:rFonts w:cstheme="minorHAnsi"/>
          <w:sz w:val="24"/>
          <w:szCs w:val="24"/>
        </w:rPr>
      </w:pPr>
      <w:r w:rsidRPr="00655F9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3924F0" w14:textId="77777777" w:rsidR="00655F91" w:rsidRPr="00655F91" w:rsidRDefault="00655F91" w:rsidP="009C230E">
      <w:pPr>
        <w:pStyle w:val="Akapitzlist"/>
        <w:shd w:val="clear" w:color="auto" w:fill="FFFFFF"/>
        <w:spacing w:after="0" w:line="276" w:lineRule="auto"/>
        <w:ind w:left="284"/>
        <w:jc w:val="both"/>
        <w:rPr>
          <w:rFonts w:eastAsia="Times New Roman" w:cstheme="minorHAnsi"/>
          <w:b/>
          <w:bCs/>
          <w:u w:val="single"/>
          <w:lang w:eastAsia="pl-PL"/>
        </w:rPr>
      </w:pPr>
    </w:p>
    <w:p w14:paraId="594AD0F2" w14:textId="77777777" w:rsidR="003E45FF" w:rsidRPr="00D958C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58C4">
        <w:rPr>
          <w:rFonts w:eastAsia="Times New Roman" w:cstheme="minorHAnsi"/>
          <w:b/>
          <w:bCs/>
          <w:sz w:val="24"/>
          <w:szCs w:val="24"/>
          <w:u w:val="single"/>
          <w:lang w:eastAsia="pl-PL"/>
        </w:rPr>
        <w:t>TERMIN WYKONANIA ZAMÓWIENIA</w:t>
      </w:r>
    </w:p>
    <w:p w14:paraId="263EB1E0" w14:textId="77777777" w:rsidR="008B41B2" w:rsidRPr="008B41B2" w:rsidRDefault="008B41B2" w:rsidP="009C230E">
      <w:pPr>
        <w:pStyle w:val="Akapitzlist"/>
        <w:numPr>
          <w:ilvl w:val="3"/>
          <w:numId w:val="29"/>
        </w:numPr>
        <w:shd w:val="clear" w:color="auto" w:fill="FFFFFF"/>
        <w:spacing w:after="0" w:line="276" w:lineRule="auto"/>
        <w:ind w:left="709" w:hanging="425"/>
        <w:jc w:val="both"/>
        <w:rPr>
          <w:rFonts w:eastAsia="Times New Roman" w:cstheme="minorHAnsi"/>
          <w:b/>
          <w:bCs/>
          <w:sz w:val="24"/>
          <w:szCs w:val="24"/>
          <w:lang w:eastAsia="pl-PL"/>
        </w:rPr>
      </w:pPr>
      <w:bookmarkStart w:id="2" w:name="_Hlk116993099"/>
      <w:r w:rsidRPr="008B41B2">
        <w:rPr>
          <w:rFonts w:eastAsia="Times New Roman" w:cstheme="minorHAnsi"/>
          <w:sz w:val="24"/>
          <w:szCs w:val="24"/>
          <w:lang w:eastAsia="pl-PL"/>
        </w:rPr>
        <w:t xml:space="preserve">Termin realizacji zamówienia wynosi </w:t>
      </w:r>
      <w:r w:rsidRPr="008B41B2">
        <w:rPr>
          <w:rFonts w:eastAsia="Times New Roman" w:cstheme="minorHAnsi"/>
          <w:b/>
          <w:bCs/>
          <w:sz w:val="24"/>
          <w:szCs w:val="24"/>
          <w:lang w:eastAsia="pl-PL"/>
        </w:rPr>
        <w:t>12 miesięcy</w:t>
      </w:r>
      <w:r w:rsidRPr="008B41B2">
        <w:rPr>
          <w:rFonts w:eastAsia="Times New Roman" w:cstheme="minorHAnsi"/>
          <w:sz w:val="24"/>
          <w:szCs w:val="24"/>
          <w:lang w:eastAsia="pl-PL"/>
        </w:rPr>
        <w:t xml:space="preserve"> licz</w:t>
      </w:r>
      <w:r w:rsidR="00BC7262">
        <w:rPr>
          <w:rFonts w:eastAsia="Times New Roman" w:cstheme="minorHAnsi"/>
          <w:sz w:val="24"/>
          <w:szCs w:val="24"/>
          <w:lang w:eastAsia="pl-PL"/>
        </w:rPr>
        <w:t>o</w:t>
      </w:r>
      <w:r w:rsidRPr="008B41B2">
        <w:rPr>
          <w:rFonts w:eastAsia="Times New Roman" w:cstheme="minorHAnsi"/>
          <w:sz w:val="24"/>
          <w:szCs w:val="24"/>
          <w:lang w:eastAsia="pl-PL"/>
        </w:rPr>
        <w:t xml:space="preserve">ne </w:t>
      </w:r>
      <w:r w:rsidR="00196A6B">
        <w:rPr>
          <w:rFonts w:eastAsia="Times New Roman" w:cstheme="minorHAnsi"/>
          <w:b/>
          <w:bCs/>
          <w:sz w:val="24"/>
          <w:szCs w:val="24"/>
          <w:lang w:eastAsia="pl-PL"/>
        </w:rPr>
        <w:t>od 1 stycznia 2024 r. do 31 grudnia 2024</w:t>
      </w:r>
      <w:r w:rsidRPr="008B41B2">
        <w:rPr>
          <w:rFonts w:eastAsia="Times New Roman" w:cstheme="minorHAnsi"/>
          <w:b/>
          <w:bCs/>
          <w:sz w:val="24"/>
          <w:szCs w:val="24"/>
          <w:lang w:eastAsia="pl-PL"/>
        </w:rPr>
        <w:t xml:space="preserve"> r.</w:t>
      </w:r>
    </w:p>
    <w:bookmarkEnd w:id="2"/>
    <w:p w14:paraId="4E3AAFAC" w14:textId="77777777" w:rsidR="008B41B2" w:rsidRPr="007B0B79" w:rsidRDefault="008B41B2" w:rsidP="009C230E">
      <w:pPr>
        <w:pStyle w:val="Akapitzlist"/>
        <w:numPr>
          <w:ilvl w:val="3"/>
          <w:numId w:val="29"/>
        </w:numPr>
        <w:shd w:val="clear" w:color="auto" w:fill="FFFFFF"/>
        <w:spacing w:after="0" w:line="276" w:lineRule="auto"/>
        <w:ind w:left="709" w:hanging="425"/>
        <w:jc w:val="both"/>
        <w:rPr>
          <w:rFonts w:eastAsia="Times New Roman" w:cstheme="minorHAnsi"/>
          <w:sz w:val="24"/>
          <w:szCs w:val="24"/>
          <w:lang w:eastAsia="pl-PL"/>
        </w:rPr>
      </w:pPr>
      <w:r w:rsidRPr="007B0B79">
        <w:rPr>
          <w:rFonts w:eastAsia="Times New Roman" w:cstheme="minorHAnsi"/>
          <w:sz w:val="24"/>
          <w:szCs w:val="24"/>
          <w:lang w:eastAsia="pl-PL"/>
        </w:rPr>
        <w:t xml:space="preserve">Warunkiem rozpoczęcia dostaw w umownym terminie jest skuteczne przeprowadzenie procedury zmiany sprzedawcy. </w:t>
      </w:r>
    </w:p>
    <w:p w14:paraId="3C723665" w14:textId="77777777" w:rsidR="00926030" w:rsidRPr="007B0B79" w:rsidRDefault="008B41B2" w:rsidP="009C230E">
      <w:pPr>
        <w:pStyle w:val="Akapitzlist"/>
        <w:numPr>
          <w:ilvl w:val="3"/>
          <w:numId w:val="29"/>
        </w:numPr>
        <w:shd w:val="clear" w:color="auto" w:fill="FFFFFF"/>
        <w:spacing w:after="0" w:line="276" w:lineRule="auto"/>
        <w:ind w:left="709" w:hanging="425"/>
        <w:jc w:val="both"/>
        <w:rPr>
          <w:rFonts w:eastAsia="Times New Roman" w:cstheme="minorHAnsi"/>
          <w:sz w:val="24"/>
          <w:szCs w:val="24"/>
          <w:lang w:eastAsia="pl-PL"/>
        </w:rPr>
      </w:pPr>
      <w:r w:rsidRPr="007B0B79">
        <w:rPr>
          <w:rFonts w:eastAsia="Times New Roman" w:cstheme="minorHAnsi"/>
          <w:sz w:val="24"/>
          <w:szCs w:val="24"/>
          <w:lang w:eastAsia="pl-PL"/>
        </w:rPr>
        <w:t>Termin dostawy energii elektrycznej od 01.01.202</w:t>
      </w:r>
      <w:r w:rsidR="00196A6B" w:rsidRPr="007B0B79">
        <w:rPr>
          <w:rFonts w:eastAsia="Times New Roman" w:cstheme="minorHAnsi"/>
          <w:sz w:val="24"/>
          <w:szCs w:val="24"/>
          <w:lang w:eastAsia="pl-PL"/>
        </w:rPr>
        <w:t>4</w:t>
      </w:r>
      <w:r w:rsidRPr="007B0B79">
        <w:rPr>
          <w:rFonts w:eastAsia="Times New Roman" w:cstheme="minorHAnsi"/>
          <w:sz w:val="24"/>
          <w:szCs w:val="24"/>
          <w:lang w:eastAsia="pl-PL"/>
        </w:rPr>
        <w:t xml:space="preserve"> r. do 31.12.20</w:t>
      </w:r>
      <w:r w:rsidR="00196A6B" w:rsidRPr="007B0B79">
        <w:rPr>
          <w:rFonts w:eastAsia="Times New Roman" w:cstheme="minorHAnsi"/>
          <w:sz w:val="24"/>
          <w:szCs w:val="24"/>
          <w:lang w:eastAsia="pl-PL"/>
        </w:rPr>
        <w:t>24</w:t>
      </w:r>
      <w:r w:rsidRPr="007B0B79">
        <w:rPr>
          <w:rFonts w:eastAsia="Times New Roman" w:cstheme="minorHAnsi"/>
          <w:sz w:val="24"/>
          <w:szCs w:val="24"/>
          <w:lang w:eastAsia="pl-PL"/>
        </w:rPr>
        <w:t xml:space="preserve"> r., po zawarciu umów dystrybucyjnych i pozytywnie przeprowadzonej procedurze zmiany sprzedawcy i przyjęciu umowy do realizacji przez OSD.</w:t>
      </w:r>
    </w:p>
    <w:p w14:paraId="049DA387" w14:textId="77777777" w:rsidR="008B41B2" w:rsidRPr="009D41FF" w:rsidRDefault="008B41B2" w:rsidP="009C230E">
      <w:pPr>
        <w:shd w:val="clear" w:color="auto" w:fill="FFFFFF"/>
        <w:spacing w:after="0" w:line="276" w:lineRule="auto"/>
        <w:ind w:left="284"/>
        <w:jc w:val="both"/>
        <w:rPr>
          <w:rFonts w:eastAsia="Times New Roman" w:cstheme="minorHAnsi"/>
          <w:b/>
          <w:bCs/>
          <w:sz w:val="24"/>
          <w:szCs w:val="24"/>
          <w:highlight w:val="yellow"/>
          <w:lang w:eastAsia="pl-PL"/>
        </w:rPr>
      </w:pPr>
    </w:p>
    <w:p w14:paraId="2E97158F" w14:textId="77777777" w:rsidR="00655F91" w:rsidRPr="00C50BFC" w:rsidRDefault="00655F91" w:rsidP="00655F91">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 xml:space="preserve">PODSTAWY WYKLUCZENIA </w:t>
      </w:r>
    </w:p>
    <w:p w14:paraId="7522EC88" w14:textId="77777777" w:rsidR="00655F91" w:rsidRPr="00C50BFC" w:rsidRDefault="00655F91" w:rsidP="009C230E">
      <w:pPr>
        <w:pStyle w:val="Akapitzlist"/>
        <w:numPr>
          <w:ilvl w:val="0"/>
          <w:numId w:val="31"/>
        </w:numPr>
        <w:shd w:val="clear" w:color="auto" w:fill="FFFFFF"/>
        <w:tabs>
          <w:tab w:val="left" w:pos="709"/>
        </w:tabs>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 xml:space="preserve">Z postępowania o udzielenie zamówienia </w:t>
      </w:r>
      <w:r w:rsidRPr="00C50BFC">
        <w:rPr>
          <w:rFonts w:eastAsia="Times New Roman" w:cstheme="minorHAnsi"/>
          <w:b/>
          <w:bCs/>
          <w:sz w:val="24"/>
          <w:szCs w:val="24"/>
          <w:u w:val="single"/>
          <w:lang w:eastAsia="pl-PL"/>
        </w:rPr>
        <w:t>wyklucza się</w:t>
      </w:r>
      <w:r w:rsidR="008A2788">
        <w:rPr>
          <w:rFonts w:eastAsia="Times New Roman" w:cstheme="minorHAnsi"/>
          <w:b/>
          <w:bCs/>
          <w:sz w:val="24"/>
          <w:szCs w:val="24"/>
          <w:u w:val="single"/>
          <w:lang w:eastAsia="pl-PL"/>
        </w:rPr>
        <w:t xml:space="preserve"> </w:t>
      </w:r>
      <w:r w:rsidRPr="00C50BFC">
        <w:rPr>
          <w:rFonts w:eastAsia="Times New Roman" w:cstheme="minorHAnsi"/>
          <w:sz w:val="24"/>
          <w:szCs w:val="24"/>
          <w:lang w:eastAsia="pl-PL"/>
        </w:rPr>
        <w:t>Wykonawcę, w stosunku do którego zachodzi którakolwiek z okoliczności wskazanych:</w:t>
      </w:r>
    </w:p>
    <w:p w14:paraId="57D91896" w14:textId="77777777" w:rsidR="00655F91" w:rsidRPr="00C50BFC" w:rsidRDefault="00655F91" w:rsidP="009C230E">
      <w:pPr>
        <w:pStyle w:val="Akapitzlist"/>
        <w:numPr>
          <w:ilvl w:val="1"/>
          <w:numId w:val="17"/>
        </w:numPr>
        <w:shd w:val="clear" w:color="auto" w:fill="FFFFFF"/>
        <w:tabs>
          <w:tab w:val="left" w:pos="709"/>
        </w:tabs>
        <w:spacing w:after="0" w:line="276" w:lineRule="auto"/>
        <w:ind w:left="1134" w:hanging="425"/>
        <w:jc w:val="both"/>
        <w:rPr>
          <w:rFonts w:eastAsia="Times New Roman" w:cstheme="minorHAnsi"/>
          <w:b/>
          <w:bCs/>
          <w:sz w:val="24"/>
          <w:szCs w:val="24"/>
          <w:lang w:eastAsia="pl-PL"/>
        </w:rPr>
      </w:pPr>
      <w:r w:rsidRPr="00C50BFC">
        <w:rPr>
          <w:rFonts w:eastAsia="Times New Roman" w:cstheme="minorHAnsi"/>
          <w:b/>
          <w:bCs/>
          <w:sz w:val="24"/>
          <w:szCs w:val="24"/>
          <w:lang w:eastAsia="pl-PL"/>
        </w:rPr>
        <w:t>w art. 108 ust. 1 pkt 1-6 ustawy Pzp</w:t>
      </w:r>
      <w:r w:rsidRPr="00C50BFC">
        <w:rPr>
          <w:rFonts w:eastAsia="Times New Roman" w:cstheme="minorHAnsi"/>
          <w:sz w:val="24"/>
          <w:szCs w:val="24"/>
          <w:lang w:eastAsia="pl-PL"/>
        </w:rPr>
        <w:t xml:space="preserve"> tj.: </w:t>
      </w:r>
    </w:p>
    <w:p w14:paraId="3E912402" w14:textId="77777777" w:rsidR="00655F91" w:rsidRPr="00C50BFC" w:rsidRDefault="00655F91" w:rsidP="009C230E">
      <w:pPr>
        <w:pStyle w:val="Akapitzlist"/>
        <w:shd w:val="clear" w:color="auto" w:fill="FFFFFF"/>
        <w:tabs>
          <w:tab w:val="left" w:pos="709"/>
        </w:tabs>
        <w:spacing w:after="0" w:line="276" w:lineRule="auto"/>
        <w:ind w:left="1134"/>
        <w:jc w:val="both"/>
        <w:rPr>
          <w:rFonts w:eastAsia="Times New Roman" w:cstheme="minorHAnsi"/>
          <w:b/>
          <w:bCs/>
          <w:sz w:val="24"/>
          <w:szCs w:val="24"/>
          <w:lang w:eastAsia="pl-PL"/>
        </w:rPr>
      </w:pPr>
      <w:r w:rsidRPr="00C50BFC">
        <w:rPr>
          <w:rFonts w:eastAsia="Times New Roman" w:cstheme="minorHAnsi"/>
          <w:sz w:val="24"/>
          <w:szCs w:val="24"/>
          <w:lang w:eastAsia="pl-PL"/>
        </w:rPr>
        <w:t>„z</w:t>
      </w:r>
      <w:r w:rsidRPr="00C50BFC">
        <w:rPr>
          <w:rFonts w:cstheme="minorHAnsi"/>
          <w:sz w:val="24"/>
          <w:szCs w:val="24"/>
        </w:rPr>
        <w:t xml:space="preserve"> postępowania o udzielenie zamówienia wyklucza się wykonawcę: </w:t>
      </w:r>
    </w:p>
    <w:p w14:paraId="611F41AF"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będącego osobą fizyczną, którego prawomocnie skazano za przestępstwo: </w:t>
      </w:r>
    </w:p>
    <w:p w14:paraId="0727B211"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udziału w zorganizowanej grupie przestępczej albo związku mającym na celu popełnienie przestępstwa lub przestępstwa skarbowego, o którym mowa w art. 258 Kodeksu karnego, </w:t>
      </w:r>
    </w:p>
    <w:p w14:paraId="18E6E156"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handlu ludźmi, o którym mowa w art. 189a Kodeksu karnego, </w:t>
      </w:r>
    </w:p>
    <w:p w14:paraId="6C5F6BB1"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3B36222"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3C87D81"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charakterze terrorystycznym, o którym mowa w art. 115 § 20 Kodeksu karnego, lub mające na celu popełnienie tego przestępstwa, </w:t>
      </w:r>
    </w:p>
    <w:p w14:paraId="2D839ED2" w14:textId="77777777" w:rsidR="00655F91" w:rsidRPr="00C50BFC" w:rsidRDefault="00655F91" w:rsidP="009C230E">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D70B9C7" w14:textId="77777777" w:rsidR="00655F91" w:rsidRPr="00C50BFC" w:rsidRDefault="00655F91" w:rsidP="009C230E">
      <w:pPr>
        <w:pStyle w:val="Akapitzlist"/>
        <w:numPr>
          <w:ilvl w:val="5"/>
          <w:numId w:val="24"/>
        </w:numPr>
        <w:tabs>
          <w:tab w:val="left" w:pos="1843"/>
        </w:tabs>
        <w:spacing w:after="0" w:line="276" w:lineRule="auto"/>
        <w:ind w:left="1843" w:hanging="283"/>
        <w:jc w:val="both"/>
        <w:rPr>
          <w:rFonts w:cstheme="minorHAnsi"/>
          <w:sz w:val="24"/>
          <w:szCs w:val="24"/>
        </w:rPr>
      </w:pPr>
      <w:r w:rsidRPr="00C50BFC">
        <w:rPr>
          <w:rFonts w:cstheme="minorHAnsi"/>
          <w:sz w:val="24"/>
          <w:szCs w:val="24"/>
        </w:rP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5893D8D0" w14:textId="77777777" w:rsidR="00655F91" w:rsidRPr="00C50BFC" w:rsidRDefault="00655F91" w:rsidP="009C230E">
      <w:pPr>
        <w:pStyle w:val="Akapitzlist"/>
        <w:numPr>
          <w:ilvl w:val="5"/>
          <w:numId w:val="24"/>
        </w:numPr>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AF19561"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0FC80B4"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1E26AC2"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wobec którego prawomocnie orzeczono zakaz ubiegania się o zamówienia publiczne; </w:t>
      </w:r>
    </w:p>
    <w:p w14:paraId="7626677E"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5D56DE" w14:textId="77777777" w:rsidR="00655F91" w:rsidRPr="00C50BFC" w:rsidRDefault="00655F91" w:rsidP="009C230E">
      <w:pPr>
        <w:pStyle w:val="Akapitzlist"/>
        <w:numPr>
          <w:ilvl w:val="2"/>
          <w:numId w:val="23"/>
        </w:numPr>
        <w:shd w:val="clear" w:color="auto" w:fill="FFFFFF"/>
        <w:tabs>
          <w:tab w:val="left" w:pos="1560"/>
        </w:tabs>
        <w:spacing w:after="0" w:line="276" w:lineRule="auto"/>
        <w:ind w:left="1560" w:hanging="426"/>
        <w:jc w:val="both"/>
        <w:rPr>
          <w:rFonts w:eastAsia="Times New Roman" w:cstheme="minorHAnsi"/>
          <w:b/>
          <w:bCs/>
          <w:sz w:val="24"/>
          <w:szCs w:val="24"/>
          <w:lang w:eastAsia="pl-PL"/>
        </w:rPr>
      </w:pPr>
      <w:r w:rsidRPr="00C50BFC">
        <w:rPr>
          <w:rFonts w:cstheme="minorHAnsi"/>
          <w:sz w:val="24"/>
          <w:szCs w:val="24"/>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DA537F" w14:textId="77777777" w:rsidR="00655F91" w:rsidRPr="00C50BFC" w:rsidRDefault="00655F91" w:rsidP="009C230E">
      <w:pPr>
        <w:pStyle w:val="Akapitzlist"/>
        <w:numPr>
          <w:ilvl w:val="1"/>
          <w:numId w:val="17"/>
        </w:numPr>
        <w:shd w:val="clear" w:color="auto" w:fill="FFFFFF"/>
        <w:tabs>
          <w:tab w:val="left" w:pos="709"/>
        </w:tabs>
        <w:spacing w:after="0" w:line="276" w:lineRule="auto"/>
        <w:ind w:left="1134" w:hanging="850"/>
        <w:jc w:val="both"/>
        <w:rPr>
          <w:rFonts w:eastAsia="Times New Roman" w:cstheme="minorHAnsi"/>
          <w:b/>
          <w:bCs/>
          <w:sz w:val="24"/>
          <w:szCs w:val="24"/>
          <w:lang w:eastAsia="pl-PL"/>
        </w:rPr>
      </w:pPr>
      <w:bookmarkStart w:id="3" w:name="_Hlk102637796"/>
      <w:r w:rsidRPr="00C50BFC">
        <w:rPr>
          <w:rFonts w:eastAsia="Times New Roman" w:cstheme="minorHAnsi"/>
          <w:b/>
          <w:bCs/>
          <w:sz w:val="24"/>
          <w:szCs w:val="24"/>
          <w:lang w:eastAsia="pl-PL"/>
        </w:rPr>
        <w:t>w art. 109 ust. 1 pkt 4, pkt 5, pkt 7, pkt 8 i pkt 10 ustawy Pzp tj.:</w:t>
      </w:r>
    </w:p>
    <w:p w14:paraId="37C2089A" w14:textId="77777777" w:rsidR="00655F91" w:rsidRPr="00C50BFC" w:rsidRDefault="002D1D22" w:rsidP="00A70A81">
      <w:pPr>
        <w:pStyle w:val="Akapitzlist"/>
        <w:numPr>
          <w:ilvl w:val="2"/>
          <w:numId w:val="17"/>
        </w:numPr>
        <w:shd w:val="clear" w:color="auto" w:fill="FFFFFF"/>
        <w:spacing w:after="0" w:line="276" w:lineRule="auto"/>
        <w:jc w:val="both"/>
        <w:rPr>
          <w:rFonts w:eastAsia="Times New Roman" w:cstheme="minorHAnsi"/>
          <w:b/>
          <w:bCs/>
          <w:sz w:val="24"/>
          <w:szCs w:val="24"/>
          <w:lang w:eastAsia="pl-PL"/>
        </w:rPr>
      </w:pPr>
      <w:r>
        <w:rPr>
          <w:rFonts w:cstheme="minorHAnsi"/>
          <w:sz w:val="24"/>
          <w:szCs w:val="24"/>
        </w:rPr>
        <w:t xml:space="preserve"> </w:t>
      </w:r>
      <w:r w:rsidR="00655F91" w:rsidRPr="00C50BFC">
        <w:rPr>
          <w:rFonts w:cstheme="minorHAnsi"/>
          <w:sz w:val="24"/>
          <w:szCs w:val="24"/>
        </w:rPr>
        <w:t>„Z postępowania o udzielenie zamówienia zamawiający wykluczy wykonawcę:</w:t>
      </w:r>
    </w:p>
    <w:p w14:paraId="29D0D124" w14:textId="77777777" w:rsidR="00655F91" w:rsidRPr="00C50BFC" w:rsidRDefault="00655F91" w:rsidP="009C230E">
      <w:pPr>
        <w:pStyle w:val="Akapitzlist"/>
        <w:numPr>
          <w:ilvl w:val="0"/>
          <w:numId w:val="32"/>
        </w:numPr>
        <w:spacing w:line="276" w:lineRule="auto"/>
        <w:ind w:left="1418" w:hanging="328"/>
        <w:jc w:val="both"/>
        <w:rPr>
          <w:rFonts w:cstheme="minorHAnsi"/>
          <w:sz w:val="24"/>
          <w:szCs w:val="24"/>
        </w:rPr>
      </w:pPr>
      <w:r w:rsidRPr="00C50BFC">
        <w:rPr>
          <w:rFonts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F419B6" w14:textId="77777777" w:rsidR="002D1D22" w:rsidRDefault="00655F91" w:rsidP="002D1D22">
      <w:pPr>
        <w:pStyle w:val="Akapitzlist"/>
        <w:numPr>
          <w:ilvl w:val="0"/>
          <w:numId w:val="32"/>
        </w:numPr>
        <w:spacing w:line="276" w:lineRule="auto"/>
        <w:ind w:left="1418" w:hanging="328"/>
        <w:jc w:val="both"/>
        <w:rPr>
          <w:rFonts w:cstheme="minorHAnsi"/>
          <w:sz w:val="24"/>
          <w:szCs w:val="24"/>
        </w:rPr>
      </w:pPr>
      <w:r w:rsidRPr="00C50BFC">
        <w:rPr>
          <w:rFonts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18B2779" w14:textId="77777777" w:rsidR="002D1D22" w:rsidRDefault="00655F91" w:rsidP="002D1D22">
      <w:pPr>
        <w:pStyle w:val="Akapitzlist"/>
        <w:numPr>
          <w:ilvl w:val="0"/>
          <w:numId w:val="32"/>
        </w:numPr>
        <w:spacing w:line="276" w:lineRule="auto"/>
        <w:ind w:left="1418" w:hanging="328"/>
        <w:jc w:val="both"/>
        <w:rPr>
          <w:rFonts w:cstheme="minorHAnsi"/>
          <w:sz w:val="24"/>
          <w:szCs w:val="24"/>
        </w:rPr>
      </w:pPr>
      <w:r w:rsidRPr="002D1D22">
        <w:rPr>
          <w:rFonts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7603F5" w14:textId="77777777" w:rsidR="00A70A81" w:rsidRDefault="00655F91" w:rsidP="00A70A81">
      <w:pPr>
        <w:pStyle w:val="Akapitzlist"/>
        <w:numPr>
          <w:ilvl w:val="0"/>
          <w:numId w:val="32"/>
        </w:numPr>
        <w:spacing w:line="276" w:lineRule="auto"/>
        <w:ind w:left="1418" w:hanging="328"/>
        <w:jc w:val="both"/>
        <w:rPr>
          <w:rFonts w:cstheme="minorHAnsi"/>
          <w:sz w:val="24"/>
          <w:szCs w:val="24"/>
        </w:rPr>
      </w:pPr>
      <w:r w:rsidRPr="002D1D22">
        <w:rPr>
          <w:rFonts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28DEB" w14:textId="77777777" w:rsidR="00655F91" w:rsidRPr="00A70A81" w:rsidRDefault="00655F91" w:rsidP="00A70A81">
      <w:pPr>
        <w:pStyle w:val="Akapitzlist"/>
        <w:numPr>
          <w:ilvl w:val="0"/>
          <w:numId w:val="32"/>
        </w:numPr>
        <w:spacing w:line="276" w:lineRule="auto"/>
        <w:ind w:left="1418" w:hanging="328"/>
        <w:jc w:val="both"/>
        <w:rPr>
          <w:rFonts w:cstheme="minorHAnsi"/>
          <w:sz w:val="24"/>
          <w:szCs w:val="24"/>
        </w:rPr>
      </w:pPr>
      <w:r w:rsidRPr="00A70A81">
        <w:rPr>
          <w:rFonts w:cstheme="minorHAnsi"/>
          <w:sz w:val="24"/>
          <w:szCs w:val="24"/>
        </w:rPr>
        <w:t>który w wyniku lekkomyślności lub niedbalstwa przedstawił informacje wprowadzające w błąd, co mogło mieć istotny wpływ na decyzje podejmowane przez zamawiającego w postępowaniu o udzielenie zamówienia”.</w:t>
      </w:r>
    </w:p>
    <w:p w14:paraId="3F8B47E3" w14:textId="77777777" w:rsidR="00655F91" w:rsidRPr="00C50BFC" w:rsidRDefault="00655F91" w:rsidP="009C230E">
      <w:pPr>
        <w:pStyle w:val="Akapitzlist"/>
        <w:numPr>
          <w:ilvl w:val="1"/>
          <w:numId w:val="17"/>
        </w:numPr>
        <w:shd w:val="clear" w:color="auto" w:fill="FFFFFF"/>
        <w:tabs>
          <w:tab w:val="left" w:pos="709"/>
        </w:tabs>
        <w:spacing w:after="0" w:line="276" w:lineRule="auto"/>
        <w:ind w:left="1134" w:hanging="425"/>
        <w:jc w:val="both"/>
        <w:rPr>
          <w:rFonts w:eastAsia="Times New Roman" w:cstheme="minorHAnsi"/>
          <w:b/>
          <w:bCs/>
          <w:sz w:val="24"/>
          <w:szCs w:val="24"/>
          <w:lang w:eastAsia="pl-PL"/>
        </w:rPr>
      </w:pPr>
      <w:r w:rsidRPr="00C50BFC">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bookmarkEnd w:id="3"/>
      <w:r w:rsidRPr="00C50BFC">
        <w:rPr>
          <w:rFonts w:cstheme="minorHAnsi"/>
        </w:rPr>
        <w:t>tj.: „</w:t>
      </w:r>
      <w:r w:rsidRPr="00C50BFC">
        <w:rPr>
          <w:rFonts w:cstheme="minorHAnsi"/>
          <w:sz w:val="24"/>
          <w:szCs w:val="24"/>
        </w:rPr>
        <w:t xml:space="preserve">Z postępowania o udzielenie zamówienia publicznego lub konkursu prowadzonego na podstawie </w:t>
      </w:r>
      <w:hyperlink r:id="rId10" w:anchor="/document/18903829?cm=DOCUMENT" w:history="1">
        <w:r w:rsidRPr="00C50BFC">
          <w:rPr>
            <w:rFonts w:cstheme="minorHAnsi"/>
            <w:sz w:val="24"/>
            <w:szCs w:val="24"/>
          </w:rPr>
          <w:t>ustawy</w:t>
        </w:r>
      </w:hyperlink>
      <w:r w:rsidRPr="00C50BFC">
        <w:rPr>
          <w:rFonts w:cstheme="minorHAnsi"/>
          <w:sz w:val="24"/>
          <w:szCs w:val="24"/>
        </w:rPr>
        <w:t xml:space="preserve"> z dnia 11 września 2019 r. - Prawo zamówień publicznych wyklucza się:</w:t>
      </w:r>
    </w:p>
    <w:p w14:paraId="5D51AF4C" w14:textId="77777777" w:rsidR="00655F91" w:rsidRPr="00C50BFC" w:rsidRDefault="00655F91" w:rsidP="009C230E">
      <w:pPr>
        <w:pStyle w:val="Akapitzlist"/>
        <w:numPr>
          <w:ilvl w:val="0"/>
          <w:numId w:val="25"/>
        </w:numPr>
        <w:spacing w:after="0" w:line="276" w:lineRule="auto"/>
        <w:ind w:left="1560" w:hanging="426"/>
        <w:jc w:val="both"/>
        <w:rPr>
          <w:rFonts w:cstheme="minorHAnsi"/>
          <w:sz w:val="24"/>
          <w:szCs w:val="24"/>
        </w:rPr>
      </w:pPr>
      <w:r w:rsidRPr="00C50BFC">
        <w:rPr>
          <w:rFonts w:cstheme="minorHAnsi"/>
          <w:sz w:val="24"/>
          <w:szCs w:val="24"/>
        </w:rPr>
        <w:lastRenderedPageBreak/>
        <w:t xml:space="preserve">wykonawcę oraz uczestnika konkursu wymienionego w wykazach określonych w </w:t>
      </w:r>
      <w:hyperlink r:id="rId11"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2"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1BEDCAA" w14:textId="77777777" w:rsidR="00655F91" w:rsidRPr="00C50BFC" w:rsidRDefault="00655F91" w:rsidP="009C230E">
      <w:pPr>
        <w:pStyle w:val="Akapitzlist"/>
        <w:numPr>
          <w:ilvl w:val="0"/>
          <w:numId w:val="25"/>
        </w:numPr>
        <w:spacing w:after="0" w:line="276" w:lineRule="auto"/>
        <w:ind w:left="1559" w:hanging="425"/>
        <w:jc w:val="both"/>
        <w:rPr>
          <w:rFonts w:cstheme="minorHAnsi"/>
          <w:sz w:val="24"/>
          <w:szCs w:val="24"/>
        </w:rPr>
      </w:pPr>
      <w:r w:rsidRPr="00C50BFC">
        <w:rPr>
          <w:rFonts w:cstheme="minorHAnsi"/>
          <w:sz w:val="24"/>
          <w:szCs w:val="24"/>
        </w:rPr>
        <w:t xml:space="preserve">wykonawcę oraz uczestnika konkursu, którego beneficjentem rzeczywistym w rozumieniu </w:t>
      </w:r>
      <w:hyperlink r:id="rId13" w:anchor="/document/18708093?cm=DOCUMENT" w:history="1">
        <w:r w:rsidRPr="00C50BFC">
          <w:rPr>
            <w:rFonts w:cstheme="minorHAnsi"/>
            <w:sz w:val="24"/>
            <w:szCs w:val="24"/>
          </w:rPr>
          <w:t>ustawy</w:t>
        </w:r>
      </w:hyperlink>
      <w:r w:rsidRPr="00C50BFC">
        <w:rPr>
          <w:rFonts w:cstheme="minorHAnsi"/>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5"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24285F" w14:textId="77777777" w:rsidR="00655F91" w:rsidRPr="00C50BFC" w:rsidRDefault="00655F91" w:rsidP="009C230E">
      <w:pPr>
        <w:pStyle w:val="Akapitzlist"/>
        <w:numPr>
          <w:ilvl w:val="0"/>
          <w:numId w:val="25"/>
        </w:numPr>
        <w:shd w:val="clear" w:color="auto" w:fill="FFFFFF"/>
        <w:tabs>
          <w:tab w:val="left" w:pos="709"/>
        </w:tabs>
        <w:spacing w:after="0" w:line="276" w:lineRule="auto"/>
        <w:ind w:left="1559" w:hanging="425"/>
        <w:jc w:val="both"/>
        <w:rPr>
          <w:rFonts w:eastAsia="Times New Roman" w:cstheme="minorHAnsi"/>
          <w:b/>
          <w:bCs/>
          <w:sz w:val="24"/>
          <w:szCs w:val="24"/>
          <w:lang w:eastAsia="pl-PL"/>
        </w:rPr>
      </w:pPr>
      <w:r w:rsidRPr="00C50BFC">
        <w:rPr>
          <w:rFonts w:cstheme="minorHAnsi"/>
          <w:sz w:val="24"/>
          <w:szCs w:val="24"/>
        </w:rPr>
        <w:t xml:space="preserve">wykonawcę oraz uczestnika konkursu, którego jednostką dominującą w rozumieniu </w:t>
      </w:r>
      <w:hyperlink r:id="rId16" w:anchor="/document/16796295?unitId=art(3)ust(1)pkt(37)&amp;cm=DOCUMENT" w:history="1">
        <w:r w:rsidRPr="00C50BFC">
          <w:rPr>
            <w:rFonts w:cstheme="minorHAnsi"/>
            <w:sz w:val="24"/>
            <w:szCs w:val="24"/>
          </w:rPr>
          <w:t>art. 3 ust. 1 pkt 37</w:t>
        </w:r>
      </w:hyperlink>
      <w:r w:rsidRPr="00C50BFC">
        <w:rPr>
          <w:rFonts w:cstheme="minorHAnsi"/>
          <w:sz w:val="24"/>
          <w:szCs w:val="24"/>
        </w:rPr>
        <w:t xml:space="preserve"> ustawy z dnia 29 września 1994 r. o rachunkowości (Dz. U. z 2021 r. poz. 217, 2105 i 2106) jest podmiot wymieniony w wykazach określonych w </w:t>
      </w:r>
      <w:hyperlink r:id="rId17"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8"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02D8A59" w14:textId="77777777" w:rsidR="00655F91" w:rsidRPr="00EA4B58" w:rsidRDefault="00655F91" w:rsidP="009C230E">
      <w:pPr>
        <w:pStyle w:val="Akapitzlist"/>
        <w:numPr>
          <w:ilvl w:val="0"/>
          <w:numId w:val="31"/>
        </w:numPr>
        <w:shd w:val="clear" w:color="auto" w:fill="FFFFFF"/>
        <w:tabs>
          <w:tab w:val="left" w:pos="709"/>
        </w:tabs>
        <w:spacing w:after="0" w:line="276" w:lineRule="auto"/>
        <w:ind w:left="709" w:hanging="425"/>
        <w:jc w:val="both"/>
        <w:rPr>
          <w:rFonts w:eastAsia="Times New Roman" w:cstheme="minorHAnsi"/>
          <w:sz w:val="24"/>
          <w:szCs w:val="24"/>
          <w:lang w:eastAsia="pl-PL"/>
        </w:rPr>
      </w:pPr>
      <w:r w:rsidRPr="00EA4B58">
        <w:rPr>
          <w:rFonts w:eastAsia="Times New Roman" w:cstheme="minorHAnsi"/>
          <w:sz w:val="24"/>
          <w:szCs w:val="24"/>
          <w:lang w:eastAsia="pl-PL"/>
        </w:rPr>
        <w:t>Wykluczenie Wykonawcy następuje zgodnie z art. 111 ustawy Pzp.</w:t>
      </w:r>
    </w:p>
    <w:p w14:paraId="5E2136E5" w14:textId="77777777" w:rsidR="00425A18" w:rsidRPr="009D41FF" w:rsidRDefault="00425A18" w:rsidP="009C230E">
      <w:pPr>
        <w:shd w:val="clear" w:color="auto" w:fill="FFFFFF"/>
        <w:spacing w:after="0" w:line="276" w:lineRule="auto"/>
        <w:jc w:val="both"/>
        <w:rPr>
          <w:rFonts w:eastAsia="Times New Roman" w:cstheme="minorHAnsi"/>
          <w:b/>
          <w:bCs/>
          <w:sz w:val="24"/>
          <w:szCs w:val="24"/>
          <w:highlight w:val="yellow"/>
          <w:lang w:eastAsia="pl-PL"/>
        </w:rPr>
      </w:pPr>
    </w:p>
    <w:p w14:paraId="3B43E2BB" w14:textId="77777777" w:rsidR="000C0438" w:rsidRPr="00D958C4" w:rsidRDefault="000C0438" w:rsidP="00821825">
      <w:pPr>
        <w:pStyle w:val="Akapitzlist"/>
        <w:numPr>
          <w:ilvl w:val="0"/>
          <w:numId w:val="1"/>
        </w:numPr>
        <w:shd w:val="clear" w:color="auto" w:fill="FFFFFF"/>
        <w:spacing w:after="0" w:line="276" w:lineRule="auto"/>
        <w:ind w:left="284" w:hanging="142"/>
        <w:jc w:val="both"/>
        <w:rPr>
          <w:rFonts w:eastAsia="Times New Roman" w:cstheme="minorHAnsi"/>
          <w:b/>
          <w:bCs/>
          <w:sz w:val="24"/>
          <w:szCs w:val="24"/>
          <w:lang w:eastAsia="pl-PL"/>
        </w:rPr>
      </w:pPr>
      <w:r w:rsidRPr="00D958C4">
        <w:rPr>
          <w:rFonts w:eastAsia="Times New Roman" w:cstheme="minorHAnsi"/>
          <w:b/>
          <w:bCs/>
          <w:sz w:val="24"/>
          <w:szCs w:val="24"/>
          <w:u w:val="single"/>
          <w:lang w:eastAsia="pl-PL"/>
        </w:rPr>
        <w:t>WARUNKI UDZIAŁU W POSTĘPOWANIU</w:t>
      </w:r>
    </w:p>
    <w:p w14:paraId="365DFD38" w14:textId="77777777" w:rsidR="000C0438" w:rsidRPr="00D958C4" w:rsidRDefault="000C0438" w:rsidP="00821825">
      <w:pPr>
        <w:pStyle w:val="Akapitzlist"/>
        <w:numPr>
          <w:ilvl w:val="1"/>
          <w:numId w:val="19"/>
        </w:numPr>
        <w:spacing w:after="0" w:line="276" w:lineRule="auto"/>
        <w:ind w:left="567" w:hanging="283"/>
        <w:jc w:val="both"/>
        <w:rPr>
          <w:rFonts w:cstheme="minorHAnsi"/>
          <w:b/>
          <w:sz w:val="24"/>
          <w:szCs w:val="24"/>
          <w:u w:val="single"/>
        </w:rPr>
      </w:pPr>
      <w:r w:rsidRPr="00D958C4">
        <w:rPr>
          <w:rFonts w:cstheme="minorHAnsi"/>
          <w:b/>
          <w:sz w:val="24"/>
          <w:szCs w:val="24"/>
          <w:u w:val="single"/>
        </w:rPr>
        <w:t xml:space="preserve">O udzielenie zamówienia mogą ubiegać się Wykonawcy, którzy spełniają warunki udziału w postępowaniu dotyczące: </w:t>
      </w:r>
    </w:p>
    <w:p w14:paraId="4EC82CA7" w14:textId="77777777" w:rsidR="000C0438" w:rsidRPr="00D958C4" w:rsidRDefault="000C0438" w:rsidP="00821825">
      <w:pPr>
        <w:pStyle w:val="Akapitzlist"/>
        <w:numPr>
          <w:ilvl w:val="0"/>
          <w:numId w:val="18"/>
        </w:numPr>
        <w:spacing w:after="0" w:line="276" w:lineRule="auto"/>
        <w:ind w:left="851" w:hanging="284"/>
        <w:jc w:val="both"/>
        <w:rPr>
          <w:rFonts w:eastAsia="Calibri" w:cstheme="minorHAnsi"/>
          <w:sz w:val="24"/>
          <w:szCs w:val="24"/>
        </w:rPr>
      </w:pPr>
      <w:r w:rsidRPr="00D958C4">
        <w:rPr>
          <w:rFonts w:cstheme="minorHAnsi"/>
          <w:b/>
          <w:bCs/>
          <w:sz w:val="24"/>
          <w:szCs w:val="24"/>
        </w:rPr>
        <w:t xml:space="preserve">zdolności do występowania w obrocie gospodarczym - </w:t>
      </w:r>
      <w:r w:rsidRPr="00D958C4">
        <w:rPr>
          <w:rFonts w:eastAsia="Calibri" w:cstheme="minorHAnsi"/>
          <w:sz w:val="24"/>
          <w:szCs w:val="24"/>
        </w:rPr>
        <w:t xml:space="preserve">Zamawiający nie stawia warunku w </w:t>
      </w:r>
      <w:r w:rsidR="009241C8" w:rsidRPr="00D958C4">
        <w:rPr>
          <w:rFonts w:eastAsia="Calibri" w:cstheme="minorHAnsi"/>
          <w:sz w:val="24"/>
          <w:szCs w:val="24"/>
        </w:rPr>
        <w:t>tym</w:t>
      </w:r>
      <w:r w:rsidRPr="00D958C4">
        <w:rPr>
          <w:rFonts w:eastAsia="Calibri" w:cstheme="minorHAnsi"/>
          <w:sz w:val="24"/>
          <w:szCs w:val="24"/>
        </w:rPr>
        <w:t xml:space="preserve"> zakresie.</w:t>
      </w:r>
    </w:p>
    <w:p w14:paraId="7065DE4D" w14:textId="77777777" w:rsidR="00D958C4" w:rsidRPr="00E54C5F" w:rsidRDefault="000C0438" w:rsidP="00821825">
      <w:pPr>
        <w:pStyle w:val="Akapitzlist"/>
        <w:numPr>
          <w:ilvl w:val="0"/>
          <w:numId w:val="18"/>
        </w:numPr>
        <w:spacing w:after="0" w:line="276" w:lineRule="auto"/>
        <w:ind w:left="851" w:hanging="284"/>
        <w:jc w:val="both"/>
        <w:rPr>
          <w:rFonts w:cstheme="minorHAnsi"/>
          <w:b/>
          <w:bCs/>
          <w:sz w:val="24"/>
          <w:szCs w:val="24"/>
          <w:u w:val="single"/>
        </w:rPr>
      </w:pPr>
      <w:bookmarkStart w:id="4" w:name="_Hlk61041939"/>
      <w:r w:rsidRPr="00E54C5F">
        <w:rPr>
          <w:rFonts w:cstheme="minorHAnsi"/>
          <w:b/>
          <w:bCs/>
          <w:sz w:val="24"/>
          <w:szCs w:val="24"/>
          <w:u w:val="single"/>
        </w:rPr>
        <w:t xml:space="preserve">uprawnień do prowadzenia określonej działalności gospodarczej lub zawodowej, </w:t>
      </w:r>
      <w:r w:rsidRPr="00E54C5F">
        <w:rPr>
          <w:rFonts w:cstheme="minorHAnsi"/>
          <w:b/>
          <w:bCs/>
          <w:sz w:val="24"/>
          <w:szCs w:val="24"/>
          <w:u w:val="single"/>
        </w:rPr>
        <w:br/>
        <w:t>o ile wynika to z odrębnych przepisów</w:t>
      </w:r>
      <w:r w:rsidRPr="00E54C5F">
        <w:rPr>
          <w:rFonts w:cstheme="minorHAnsi"/>
          <w:b/>
          <w:bCs/>
          <w:sz w:val="24"/>
          <w:szCs w:val="24"/>
        </w:rPr>
        <w:t xml:space="preserve"> </w:t>
      </w:r>
      <w:r w:rsidR="00D958C4" w:rsidRPr="00E54C5F">
        <w:rPr>
          <w:rFonts w:cstheme="minorHAnsi"/>
          <w:b/>
          <w:bCs/>
          <w:sz w:val="24"/>
          <w:szCs w:val="24"/>
        </w:rPr>
        <w:t>–</w:t>
      </w:r>
      <w:r w:rsidRPr="00E54C5F">
        <w:rPr>
          <w:rFonts w:cstheme="minorHAnsi"/>
          <w:b/>
          <w:bCs/>
          <w:sz w:val="24"/>
          <w:szCs w:val="24"/>
        </w:rPr>
        <w:t xml:space="preserve"> </w:t>
      </w:r>
      <w:r w:rsidR="00D958C4" w:rsidRPr="00E54C5F">
        <w:rPr>
          <w:rFonts w:cstheme="minorHAnsi"/>
          <w:b/>
          <w:bCs/>
          <w:sz w:val="24"/>
          <w:szCs w:val="24"/>
        </w:rPr>
        <w:t>warunek dotyczący posiadania uprawnień w zakresie obrotu energią elektryczną, tj. posiada</w:t>
      </w:r>
      <w:r w:rsidR="00E54C5F" w:rsidRPr="00E54C5F">
        <w:rPr>
          <w:rFonts w:cstheme="minorHAnsi"/>
          <w:b/>
          <w:bCs/>
          <w:sz w:val="24"/>
          <w:szCs w:val="24"/>
        </w:rPr>
        <w:t>nia</w:t>
      </w:r>
      <w:r w:rsidR="00D958C4" w:rsidRPr="00E54C5F">
        <w:rPr>
          <w:rFonts w:cstheme="minorHAnsi"/>
          <w:b/>
          <w:bCs/>
          <w:sz w:val="24"/>
          <w:szCs w:val="24"/>
        </w:rPr>
        <w:t xml:space="preserve"> ważn</w:t>
      </w:r>
      <w:r w:rsidR="00E54C5F" w:rsidRPr="00E54C5F">
        <w:rPr>
          <w:rFonts w:cstheme="minorHAnsi"/>
          <w:b/>
          <w:bCs/>
          <w:sz w:val="24"/>
          <w:szCs w:val="24"/>
        </w:rPr>
        <w:t>ej</w:t>
      </w:r>
      <w:r w:rsidR="00D958C4" w:rsidRPr="00E54C5F">
        <w:rPr>
          <w:rFonts w:cstheme="minorHAnsi"/>
          <w:b/>
          <w:bCs/>
          <w:sz w:val="24"/>
          <w:szCs w:val="24"/>
        </w:rPr>
        <w:t xml:space="preserve"> Koncesj</w:t>
      </w:r>
      <w:r w:rsidR="00E54C5F" w:rsidRPr="00E54C5F">
        <w:rPr>
          <w:rFonts w:cstheme="minorHAnsi"/>
          <w:b/>
          <w:bCs/>
          <w:sz w:val="24"/>
          <w:szCs w:val="24"/>
        </w:rPr>
        <w:t>i</w:t>
      </w:r>
      <w:r w:rsidR="00D958C4" w:rsidRPr="00E54C5F">
        <w:rPr>
          <w:rFonts w:cstheme="minorHAnsi"/>
          <w:b/>
          <w:bCs/>
          <w:sz w:val="24"/>
          <w:szCs w:val="24"/>
        </w:rPr>
        <w:t xml:space="preserve"> w zakresie obrotu energią elektryczną wydaną przez Prezesa Urzędu Regulacji Energetyki (art. 32 ust. 1 pkt 4 ustawy </w:t>
      </w:r>
      <w:r w:rsidR="00E54C5F" w:rsidRPr="00E54C5F">
        <w:rPr>
          <w:rFonts w:cstheme="minorHAnsi"/>
          <w:b/>
          <w:bCs/>
          <w:sz w:val="24"/>
          <w:szCs w:val="24"/>
        </w:rPr>
        <w:t xml:space="preserve">z dnia 10 kwietnia 1997 r. </w:t>
      </w:r>
      <w:r w:rsidR="00D958C4" w:rsidRPr="00E54C5F">
        <w:rPr>
          <w:rFonts w:cstheme="minorHAnsi"/>
          <w:b/>
          <w:bCs/>
          <w:sz w:val="24"/>
          <w:szCs w:val="24"/>
        </w:rPr>
        <w:t>Prawo energetyczne</w:t>
      </w:r>
      <w:r w:rsidR="00E54C5F" w:rsidRPr="00E54C5F">
        <w:rPr>
          <w:rFonts w:cstheme="minorHAnsi"/>
          <w:b/>
          <w:bCs/>
          <w:sz w:val="24"/>
          <w:szCs w:val="24"/>
        </w:rPr>
        <w:t xml:space="preserve"> (tekst jedn. Dz. U. z 2022 r., poz. 1385 ze zm.</w:t>
      </w:r>
      <w:r w:rsidR="00D958C4" w:rsidRPr="00E54C5F">
        <w:rPr>
          <w:rFonts w:cstheme="minorHAnsi"/>
          <w:b/>
          <w:bCs/>
          <w:sz w:val="24"/>
          <w:szCs w:val="24"/>
        </w:rPr>
        <w:t>)</w:t>
      </w:r>
      <w:r w:rsidR="00E54C5F" w:rsidRPr="00E54C5F">
        <w:rPr>
          <w:rFonts w:cstheme="minorHAnsi"/>
          <w:b/>
          <w:bCs/>
          <w:sz w:val="24"/>
          <w:szCs w:val="24"/>
        </w:rPr>
        <w:t>)</w:t>
      </w:r>
      <w:r w:rsidR="00D958C4" w:rsidRPr="00E54C5F">
        <w:rPr>
          <w:rFonts w:cstheme="minorHAnsi"/>
          <w:b/>
          <w:bCs/>
          <w:sz w:val="24"/>
          <w:szCs w:val="24"/>
        </w:rPr>
        <w:t>.</w:t>
      </w:r>
    </w:p>
    <w:bookmarkEnd w:id="4"/>
    <w:p w14:paraId="0F0E35CC" w14:textId="77777777" w:rsidR="00E54C5F" w:rsidRDefault="00E54C5F" w:rsidP="00821825">
      <w:pPr>
        <w:pStyle w:val="Akapitzlist"/>
        <w:spacing w:after="0" w:line="276" w:lineRule="auto"/>
        <w:ind w:left="851"/>
        <w:jc w:val="both"/>
        <w:rPr>
          <w:rFonts w:cstheme="minorHAnsi"/>
          <w:bCs/>
          <w:sz w:val="24"/>
          <w:szCs w:val="24"/>
        </w:rPr>
      </w:pPr>
      <w:r w:rsidRPr="00E54C5F">
        <w:rPr>
          <w:rFonts w:cstheme="minorHAnsi"/>
          <w:bCs/>
          <w:sz w:val="24"/>
          <w:szCs w:val="24"/>
        </w:rPr>
        <w:lastRenderedPageBreak/>
        <w:t xml:space="preserve">W przypadku oferty wspólnej Wykonawców warunek jest spełniony, jeżeli co najmniej jeden z wykonawców wspólnie ubiegających się o udzielenie zamówienia posiada uprawnienia do prowadzenia określonej działalności gospodarczej lub zawodowej i zrealizuje </w:t>
      </w:r>
      <w:r>
        <w:rPr>
          <w:rFonts w:cstheme="minorHAnsi"/>
          <w:bCs/>
          <w:sz w:val="24"/>
          <w:szCs w:val="24"/>
        </w:rPr>
        <w:t>dostawy</w:t>
      </w:r>
      <w:r w:rsidRPr="00E54C5F">
        <w:rPr>
          <w:rFonts w:cstheme="minorHAnsi"/>
          <w:bCs/>
          <w:sz w:val="24"/>
          <w:szCs w:val="24"/>
        </w:rPr>
        <w:t>, do których realizacji te uprawnienia są wymagane.</w:t>
      </w:r>
    </w:p>
    <w:p w14:paraId="2F329679" w14:textId="77777777" w:rsidR="000C0438" w:rsidRPr="00E54C5F" w:rsidRDefault="000C0438" w:rsidP="00821825">
      <w:pPr>
        <w:pStyle w:val="Akapitzlist"/>
        <w:numPr>
          <w:ilvl w:val="0"/>
          <w:numId w:val="18"/>
        </w:numPr>
        <w:spacing w:after="0" w:line="276" w:lineRule="auto"/>
        <w:ind w:left="851" w:hanging="284"/>
        <w:jc w:val="both"/>
        <w:rPr>
          <w:rFonts w:cstheme="minorHAnsi"/>
          <w:b/>
          <w:bCs/>
          <w:sz w:val="24"/>
          <w:szCs w:val="24"/>
        </w:rPr>
      </w:pPr>
      <w:r w:rsidRPr="00E54C5F">
        <w:rPr>
          <w:rFonts w:cstheme="minorHAnsi"/>
          <w:b/>
          <w:bCs/>
          <w:sz w:val="24"/>
          <w:szCs w:val="24"/>
        </w:rPr>
        <w:t>sytuacji ekonomicznej i finansowej</w:t>
      </w:r>
      <w:r w:rsidR="009241C8" w:rsidRPr="00E54C5F">
        <w:rPr>
          <w:rFonts w:cstheme="minorHAnsi"/>
          <w:b/>
          <w:bCs/>
          <w:sz w:val="24"/>
          <w:szCs w:val="24"/>
        </w:rPr>
        <w:t xml:space="preserve"> - </w:t>
      </w:r>
      <w:r w:rsidRPr="00E54C5F">
        <w:rPr>
          <w:rFonts w:cstheme="minorHAnsi"/>
          <w:bCs/>
          <w:sz w:val="24"/>
          <w:szCs w:val="24"/>
        </w:rPr>
        <w:t>Zama</w:t>
      </w:r>
      <w:r w:rsidRPr="00E54C5F">
        <w:rPr>
          <w:rFonts w:eastAsia="Calibri" w:cstheme="minorHAnsi"/>
          <w:sz w:val="24"/>
          <w:szCs w:val="24"/>
        </w:rPr>
        <w:t>wiający nie stawia warunku w</w:t>
      </w:r>
      <w:r w:rsidR="009241C8" w:rsidRPr="00E54C5F">
        <w:rPr>
          <w:rFonts w:eastAsia="Calibri" w:cstheme="minorHAnsi"/>
          <w:sz w:val="24"/>
          <w:szCs w:val="24"/>
        </w:rPr>
        <w:t> tym</w:t>
      </w:r>
      <w:r w:rsidRPr="00E54C5F">
        <w:rPr>
          <w:rFonts w:eastAsia="Calibri" w:cstheme="minorHAnsi"/>
          <w:sz w:val="24"/>
          <w:szCs w:val="24"/>
        </w:rPr>
        <w:t xml:space="preserve"> zakresie.</w:t>
      </w:r>
    </w:p>
    <w:p w14:paraId="42C35EBF" w14:textId="77777777" w:rsidR="00D958C4" w:rsidRDefault="000C0438" w:rsidP="009A1C78">
      <w:pPr>
        <w:pStyle w:val="Akapitzlist"/>
        <w:numPr>
          <w:ilvl w:val="0"/>
          <w:numId w:val="18"/>
        </w:numPr>
        <w:spacing w:after="0" w:line="240" w:lineRule="auto"/>
        <w:ind w:left="851" w:hanging="284"/>
        <w:jc w:val="both"/>
        <w:rPr>
          <w:rFonts w:eastAsia="Calibri" w:cstheme="minorHAnsi"/>
          <w:sz w:val="24"/>
          <w:szCs w:val="24"/>
        </w:rPr>
      </w:pPr>
      <w:r w:rsidRPr="00E54C5F">
        <w:rPr>
          <w:rFonts w:cstheme="minorHAnsi"/>
          <w:b/>
          <w:bCs/>
          <w:sz w:val="24"/>
          <w:szCs w:val="24"/>
        </w:rPr>
        <w:t>zdolności technicznej lub zawodowej</w:t>
      </w:r>
      <w:r w:rsidR="00D958C4" w:rsidRPr="00E54C5F">
        <w:rPr>
          <w:rFonts w:cstheme="minorHAnsi"/>
          <w:b/>
          <w:bCs/>
          <w:sz w:val="24"/>
          <w:szCs w:val="24"/>
        </w:rPr>
        <w:t xml:space="preserve"> - </w:t>
      </w:r>
      <w:r w:rsidR="00D958C4" w:rsidRPr="00E54C5F">
        <w:rPr>
          <w:rFonts w:eastAsia="Calibri" w:cstheme="minorHAnsi"/>
          <w:sz w:val="24"/>
          <w:szCs w:val="24"/>
        </w:rPr>
        <w:t>Zamawiający</w:t>
      </w:r>
      <w:r w:rsidR="00D958C4" w:rsidRPr="00D958C4">
        <w:rPr>
          <w:rFonts w:eastAsia="Calibri" w:cstheme="minorHAnsi"/>
          <w:sz w:val="24"/>
          <w:szCs w:val="24"/>
        </w:rPr>
        <w:t xml:space="preserve"> nie stawia warunku w tym zakresie.</w:t>
      </w:r>
    </w:p>
    <w:p w14:paraId="5C16A777" w14:textId="77777777" w:rsidR="00655F91" w:rsidRPr="00C50BFC" w:rsidRDefault="00655F91" w:rsidP="00821825">
      <w:pPr>
        <w:pStyle w:val="Tekstkomentarza"/>
        <w:numPr>
          <w:ilvl w:val="0"/>
          <w:numId w:val="19"/>
        </w:numPr>
        <w:spacing w:after="0" w:line="276" w:lineRule="auto"/>
        <w:ind w:left="502"/>
        <w:jc w:val="both"/>
        <w:rPr>
          <w:rFonts w:asciiTheme="minorHAnsi" w:hAnsiTheme="minorHAnsi" w:cstheme="minorHAnsi"/>
          <w:sz w:val="24"/>
          <w:szCs w:val="24"/>
        </w:rPr>
      </w:pPr>
      <w:r w:rsidRPr="00C50BFC">
        <w:rPr>
          <w:rFonts w:asciiTheme="minorHAnsi" w:hAnsiTheme="minorHAnsi" w:cstheme="minorHAnsi"/>
          <w:sz w:val="24"/>
          <w:szCs w:val="24"/>
        </w:rPr>
        <w:t>W przypadku warunku określonego w pkt 1 ppkt. 2 dotyczącego uprawnień do prowadzenia określonej działalności gospodarczej lub zawodowej, co najmniej jeden z Wykonawców wspólnie ubiegających się o udzielenie zamówienia musi posiadać wymagane uprawnienia. Wykonawca wykazujący spełnienie przedmiotowego warunku zobowiązany jest wykonać usługi, do których realizacji te uprawnienia są wymagane.</w:t>
      </w:r>
    </w:p>
    <w:p w14:paraId="6C237784" w14:textId="77777777" w:rsidR="00655F91" w:rsidRPr="00C50BFC" w:rsidRDefault="00655F91" w:rsidP="00821825">
      <w:pPr>
        <w:pStyle w:val="Tekstkomentarza"/>
        <w:numPr>
          <w:ilvl w:val="0"/>
          <w:numId w:val="19"/>
        </w:numPr>
        <w:spacing w:after="0" w:line="276" w:lineRule="auto"/>
        <w:ind w:left="502"/>
        <w:jc w:val="both"/>
        <w:rPr>
          <w:rFonts w:asciiTheme="minorHAnsi" w:hAnsiTheme="minorHAnsi" w:cstheme="minorHAnsi"/>
          <w:sz w:val="24"/>
          <w:szCs w:val="24"/>
        </w:rPr>
      </w:pPr>
      <w:r w:rsidRPr="00C50BFC">
        <w:rPr>
          <w:rFonts w:asciiTheme="minorHAnsi" w:hAnsiTheme="minorHAnsi" w:cstheme="minorHAnsi"/>
          <w:sz w:val="24"/>
          <w:szCs w:val="24"/>
        </w:rPr>
        <w:t>Ocena spełniania warunków udziału w postępowaniu o zamówienie publiczne przeprowadzona będzie w oparciu o złożone przez wykonawców oświadczenia i dokumenty zgodnie z formułą „spełnia – nie spełnia”.</w:t>
      </w:r>
    </w:p>
    <w:p w14:paraId="27ACE363" w14:textId="77777777" w:rsidR="00655F91" w:rsidRPr="00C50BFC" w:rsidRDefault="00655F91" w:rsidP="00821825">
      <w:pPr>
        <w:pStyle w:val="Akapitzlist"/>
        <w:numPr>
          <w:ilvl w:val="0"/>
          <w:numId w:val="19"/>
        </w:numPr>
        <w:spacing w:line="276" w:lineRule="auto"/>
        <w:ind w:left="502"/>
        <w:jc w:val="both"/>
        <w:rPr>
          <w:rFonts w:eastAsia="Calibri" w:cstheme="minorHAnsi"/>
          <w:sz w:val="24"/>
          <w:szCs w:val="24"/>
        </w:rPr>
      </w:pPr>
      <w:r w:rsidRPr="00C50BFC">
        <w:rPr>
          <w:rFonts w:eastAsia="Calibri" w:cstheme="minorHAnsi"/>
          <w:sz w:val="24"/>
          <w:szCs w:val="24"/>
        </w:rPr>
        <w:t xml:space="preserve">Wykonawca, który polega na </w:t>
      </w:r>
      <w:r w:rsidRPr="00C50BFC">
        <w:rPr>
          <w:rFonts w:cstheme="minorHAnsi"/>
          <w:bCs/>
          <w:sz w:val="24"/>
          <w:szCs w:val="24"/>
        </w:rPr>
        <w:t>uprawnieniach do prowadzenia określonej działalności gospodarczej lub zawodowej</w:t>
      </w:r>
      <w:r w:rsidRPr="00C50BFC">
        <w:rPr>
          <w:rFonts w:eastAsia="Calibri" w:cstheme="minorHAnsi"/>
          <w:sz w:val="24"/>
          <w:szCs w:val="24"/>
        </w:rPr>
        <w:t xml:space="preserve"> podmiotów udostępniających zasoby, musi udowodnić zamawiającemu, że realizując zamówienie, będzie dysponował niezbędnymi zasobami tych podmiotów, w szczególności </w:t>
      </w:r>
      <w:r w:rsidRPr="00C50BFC">
        <w:rPr>
          <w:rFonts w:eastAsia="Calibri" w:cstheme="minorHAnsi"/>
          <w:b/>
          <w:bCs/>
          <w:sz w:val="24"/>
          <w:szCs w:val="24"/>
        </w:rPr>
        <w:t xml:space="preserve">dołączając do oferty zobowiązanie tych podmiotów </w:t>
      </w:r>
      <w:r w:rsidRPr="00C50BFC">
        <w:rPr>
          <w:rFonts w:eastAsia="Calibri" w:cstheme="minorHAnsi"/>
          <w:sz w:val="24"/>
          <w:szCs w:val="24"/>
        </w:rPr>
        <w:t>do oddania mu do dyspozycji niezbędnych zasobów na potrzeby realizacji zamówienia (w formie elektronicznej - podpisane kwalifikowanym podpisem elektronicznym) lub w postaci elektronicznej opatrzonej podpisem zaufanym lub podpisem osobistym),</w:t>
      </w:r>
      <w:r w:rsidR="008A2788">
        <w:rPr>
          <w:rFonts w:eastAsia="Calibri" w:cstheme="minorHAnsi"/>
          <w:sz w:val="24"/>
          <w:szCs w:val="24"/>
        </w:rPr>
        <w:t xml:space="preserve"> </w:t>
      </w:r>
      <w:r w:rsidRPr="00C50BFC">
        <w:rPr>
          <w:rFonts w:eastAsia="Calibri" w:cstheme="minorHAnsi"/>
          <w:bCs/>
          <w:iCs/>
          <w:sz w:val="24"/>
          <w:szCs w:val="24"/>
        </w:rPr>
        <w:t xml:space="preserve">zgodnie z </w:t>
      </w:r>
      <w:r w:rsidRPr="00C50BFC">
        <w:rPr>
          <w:rFonts w:eastAsia="Calibri" w:cstheme="minorHAnsi"/>
          <w:b/>
          <w:iCs/>
          <w:sz w:val="24"/>
          <w:szCs w:val="24"/>
        </w:rPr>
        <w:t>z</w:t>
      </w:r>
      <w:r w:rsidRPr="00C50BFC">
        <w:rPr>
          <w:rFonts w:eastAsia="Calibri" w:cstheme="minorHAnsi"/>
          <w:b/>
          <w:bCs/>
          <w:iCs/>
          <w:sz w:val="24"/>
          <w:szCs w:val="24"/>
        </w:rPr>
        <w:t xml:space="preserve">ałącznikiem nr 3 do SWZ. </w:t>
      </w:r>
      <w:r w:rsidRPr="00C50BFC">
        <w:rPr>
          <w:rFonts w:eastAsia="Calibri" w:cstheme="minorHAnsi"/>
          <w:iCs/>
          <w:sz w:val="24"/>
          <w:szCs w:val="24"/>
        </w:rPr>
        <w:t>Wykonawca może przedstawić też inny środek dowodowy potwierdzający, że wykonawca realizując zamówienie, będzie dysponował niezbędnymi zasobami tych podmiotów.</w:t>
      </w:r>
    </w:p>
    <w:p w14:paraId="2E9C1E1D" w14:textId="77777777" w:rsidR="00655F91" w:rsidRPr="00C50BFC" w:rsidRDefault="00655F91" w:rsidP="00821825">
      <w:pPr>
        <w:pStyle w:val="Akapitzlist"/>
        <w:numPr>
          <w:ilvl w:val="0"/>
          <w:numId w:val="19"/>
        </w:numPr>
        <w:spacing w:line="276" w:lineRule="auto"/>
        <w:ind w:left="502"/>
        <w:jc w:val="both"/>
        <w:rPr>
          <w:rFonts w:eastAsia="Calibri" w:cstheme="minorHAnsi"/>
          <w:sz w:val="24"/>
          <w:szCs w:val="24"/>
        </w:rPr>
      </w:pPr>
      <w:r w:rsidRPr="00C50BFC">
        <w:rPr>
          <w:rFonts w:eastAsia="Calibri" w:cstheme="minorHAnsi"/>
          <w:sz w:val="24"/>
          <w:szCs w:val="24"/>
        </w:rPr>
        <w:t xml:space="preserve">Z zobowiązania lub innych dokumentów potwierdzających udostępnienie zasobów przez inne podmioty musi bezspornie i jednoznacznie wynikać w szczególności: </w:t>
      </w:r>
    </w:p>
    <w:p w14:paraId="363C0D83" w14:textId="77777777" w:rsidR="00655F91" w:rsidRPr="00C50BFC" w:rsidRDefault="00655F91" w:rsidP="00821825">
      <w:pPr>
        <w:pStyle w:val="Akapitzlist"/>
        <w:numPr>
          <w:ilvl w:val="0"/>
          <w:numId w:val="20"/>
        </w:numPr>
        <w:spacing w:after="0" w:line="276" w:lineRule="auto"/>
        <w:ind w:left="851" w:hanging="284"/>
        <w:jc w:val="both"/>
        <w:rPr>
          <w:rFonts w:eastAsia="Calibri" w:cstheme="minorHAnsi"/>
          <w:sz w:val="24"/>
          <w:szCs w:val="24"/>
        </w:rPr>
      </w:pPr>
      <w:r w:rsidRPr="00C50BFC">
        <w:rPr>
          <w:rFonts w:eastAsia="Calibri" w:cstheme="minorHAnsi"/>
          <w:sz w:val="24"/>
          <w:szCs w:val="24"/>
        </w:rPr>
        <w:t>zakres dostępnych wykonawcy zasobów podmiotu udostępniającego zasoby,</w:t>
      </w:r>
    </w:p>
    <w:p w14:paraId="38DF1F4D" w14:textId="77777777" w:rsidR="00655F91" w:rsidRPr="00C50BFC" w:rsidRDefault="00655F91" w:rsidP="00821825">
      <w:pPr>
        <w:pStyle w:val="Akapitzlist"/>
        <w:numPr>
          <w:ilvl w:val="0"/>
          <w:numId w:val="20"/>
        </w:numPr>
        <w:spacing w:after="0" w:line="276" w:lineRule="auto"/>
        <w:ind w:left="851" w:hanging="284"/>
        <w:jc w:val="both"/>
        <w:rPr>
          <w:rFonts w:eastAsia="Calibri" w:cstheme="minorHAnsi"/>
          <w:sz w:val="24"/>
          <w:szCs w:val="24"/>
        </w:rPr>
      </w:pPr>
      <w:r w:rsidRPr="00C50BFC">
        <w:rPr>
          <w:rFonts w:eastAsia="Calibri" w:cstheme="minorHAnsi"/>
          <w:sz w:val="24"/>
          <w:szCs w:val="24"/>
        </w:rPr>
        <w:t>sposób i okres udostępnienia wykonawcy i wykorzystania przez niego zasobów podmiotu udostępniającego te zasoby przy wykonywaniu zamówienia,</w:t>
      </w:r>
    </w:p>
    <w:p w14:paraId="62C0961A" w14:textId="77777777" w:rsidR="00655F91" w:rsidRPr="00C50BFC" w:rsidRDefault="00655F91" w:rsidP="00821825">
      <w:pPr>
        <w:pStyle w:val="Akapitzlist"/>
        <w:numPr>
          <w:ilvl w:val="0"/>
          <w:numId w:val="20"/>
        </w:numPr>
        <w:spacing w:after="0" w:line="276" w:lineRule="auto"/>
        <w:ind w:left="851" w:hanging="284"/>
        <w:jc w:val="both"/>
        <w:rPr>
          <w:rFonts w:eastAsia="Calibri" w:cstheme="minorHAnsi"/>
          <w:sz w:val="24"/>
          <w:szCs w:val="24"/>
        </w:rPr>
      </w:pPr>
      <w:r w:rsidRPr="00C50BFC">
        <w:rPr>
          <w:rFonts w:eastAsia="Calibri" w:cstheme="minorHAnsi"/>
          <w:sz w:val="24"/>
          <w:szCs w:val="24"/>
        </w:rPr>
        <w:t xml:space="preserve">czy i w jakim zakresie podmiot udostępniający zasoby, na zdolnościach którego wykonawca polega w odniesieniu do warunku udziału w postępowaniu dotyczących </w:t>
      </w:r>
      <w:r w:rsidRPr="00C50BFC">
        <w:rPr>
          <w:rFonts w:cstheme="minorHAnsi"/>
          <w:bCs/>
          <w:sz w:val="24"/>
          <w:szCs w:val="24"/>
        </w:rPr>
        <w:t>uprawnieniach do prowadzenia określonej działalności gospodarczej lub zawodowej</w:t>
      </w:r>
      <w:r w:rsidRPr="00C50BFC">
        <w:rPr>
          <w:rFonts w:eastAsia="Calibri" w:cstheme="minorHAnsi"/>
          <w:sz w:val="24"/>
          <w:szCs w:val="24"/>
        </w:rPr>
        <w:t xml:space="preserve">, zrealizuje dostawy, których wskazane zdolności dotyczą. </w:t>
      </w:r>
    </w:p>
    <w:p w14:paraId="114B4814" w14:textId="77777777" w:rsidR="00655F91" w:rsidRDefault="00655F91" w:rsidP="00821825">
      <w:pPr>
        <w:pStyle w:val="Akapitzlist"/>
        <w:numPr>
          <w:ilvl w:val="0"/>
          <w:numId w:val="19"/>
        </w:numPr>
        <w:spacing w:line="276" w:lineRule="auto"/>
        <w:ind w:left="502"/>
        <w:jc w:val="both"/>
        <w:rPr>
          <w:rFonts w:eastAsia="Calibri" w:cstheme="minorHAnsi"/>
          <w:sz w:val="24"/>
          <w:szCs w:val="24"/>
        </w:rPr>
      </w:pPr>
      <w:r w:rsidRPr="00C50BFC">
        <w:rPr>
          <w:rFonts w:eastAsia="Calibri" w:cstheme="minorHAnsi"/>
          <w:sz w:val="24"/>
          <w:szCs w:val="24"/>
        </w:rPr>
        <w:t>Dla swej skuteczności zobowiązanie musi zostać złożone przez osobę/osoby uprawnione do reprezentowania podmiotu udostępniającego zasoby w powyższym zakresie. Zobowiązanie złożone przez osobę nieuprawnioną nie dowodzi udostępnienia zasobu.</w:t>
      </w:r>
    </w:p>
    <w:p w14:paraId="1018D892" w14:textId="77777777" w:rsidR="00655F91" w:rsidRDefault="00655F91" w:rsidP="00821825">
      <w:pPr>
        <w:pStyle w:val="Akapitzlist"/>
        <w:numPr>
          <w:ilvl w:val="0"/>
          <w:numId w:val="19"/>
        </w:numPr>
        <w:spacing w:line="276" w:lineRule="auto"/>
        <w:ind w:left="502"/>
        <w:jc w:val="both"/>
        <w:rPr>
          <w:rFonts w:eastAsia="Calibri" w:cstheme="minorHAnsi"/>
          <w:sz w:val="24"/>
          <w:szCs w:val="24"/>
        </w:rPr>
      </w:pPr>
      <w:r w:rsidRPr="00655F91">
        <w:rPr>
          <w:rFonts w:eastAsia="Calibri" w:cstheme="minorHAnsi"/>
          <w:sz w:val="24"/>
          <w:szCs w:val="24"/>
        </w:rPr>
        <w:t xml:space="preserve">Wykonawca nie może, po upływie terminu składania ofert, powoływać się na zdolności lub sytuację podmiotów udostępniających zasoby, jeżeli na etapie składania ofert nie </w:t>
      </w:r>
      <w:r w:rsidRPr="00655F91">
        <w:rPr>
          <w:rFonts w:eastAsia="Calibri" w:cstheme="minorHAnsi"/>
          <w:sz w:val="24"/>
          <w:szCs w:val="24"/>
        </w:rPr>
        <w:lastRenderedPageBreak/>
        <w:t>polegał on w danym zakresie na zdolnościach lub sytuacji podmiotów udostępniających zasoby</w:t>
      </w:r>
      <w:r w:rsidR="00821825">
        <w:rPr>
          <w:rFonts w:eastAsia="Calibri" w:cstheme="minorHAnsi"/>
          <w:sz w:val="24"/>
          <w:szCs w:val="24"/>
        </w:rPr>
        <w:t>.</w:t>
      </w:r>
    </w:p>
    <w:p w14:paraId="24392073" w14:textId="77777777" w:rsidR="008A2788" w:rsidRDefault="008A2788" w:rsidP="008A2788">
      <w:pPr>
        <w:pStyle w:val="Akapitzlist"/>
        <w:spacing w:line="276" w:lineRule="auto"/>
        <w:ind w:left="502"/>
        <w:jc w:val="both"/>
        <w:rPr>
          <w:rFonts w:eastAsia="Calibri" w:cstheme="minorHAnsi"/>
          <w:sz w:val="24"/>
          <w:szCs w:val="24"/>
        </w:rPr>
      </w:pPr>
    </w:p>
    <w:p w14:paraId="3E9E933A" w14:textId="77777777" w:rsidR="00F51CBD" w:rsidRPr="00C17082" w:rsidRDefault="009D1B53" w:rsidP="001F09EB">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C17082">
        <w:rPr>
          <w:rFonts w:eastAsia="Times New Roman" w:cstheme="minorHAnsi"/>
          <w:b/>
          <w:bCs/>
          <w:sz w:val="24"/>
          <w:szCs w:val="24"/>
          <w:u w:val="single"/>
          <w:lang w:eastAsia="pl-PL"/>
        </w:rPr>
        <w:t>PRZEDMIOTOWE I PODMIOTOWE ŚRODKI DOWODOWE</w:t>
      </w:r>
    </w:p>
    <w:p w14:paraId="6482DB6E" w14:textId="77777777" w:rsidR="006D2E2A" w:rsidRPr="001F09EB" w:rsidRDefault="006D2E2A" w:rsidP="001F09EB">
      <w:pPr>
        <w:numPr>
          <w:ilvl w:val="1"/>
          <w:numId w:val="5"/>
        </w:numPr>
        <w:tabs>
          <w:tab w:val="clear" w:pos="1440"/>
        </w:tabs>
        <w:suppressAutoHyphens/>
        <w:spacing w:after="0" w:line="276" w:lineRule="auto"/>
        <w:ind w:left="709" w:hanging="425"/>
        <w:jc w:val="both"/>
        <w:rPr>
          <w:rFonts w:cstheme="minorHAnsi"/>
          <w:bCs/>
          <w:sz w:val="24"/>
          <w:szCs w:val="24"/>
          <w:shd w:val="clear" w:color="auto" w:fill="FFFFFF"/>
        </w:rPr>
      </w:pPr>
      <w:r w:rsidRPr="001F09EB">
        <w:rPr>
          <w:rFonts w:cstheme="minorHAnsi"/>
          <w:bCs/>
          <w:sz w:val="24"/>
          <w:szCs w:val="24"/>
        </w:rPr>
        <w:t>Zamawiający nie żąda złożenia przedmiotowych środków dowodowych.</w:t>
      </w:r>
    </w:p>
    <w:p w14:paraId="0B28F01E" w14:textId="77777777" w:rsidR="009F2039" w:rsidRPr="001F09EB" w:rsidRDefault="009F2039" w:rsidP="001F09EB">
      <w:pPr>
        <w:numPr>
          <w:ilvl w:val="1"/>
          <w:numId w:val="5"/>
        </w:numPr>
        <w:tabs>
          <w:tab w:val="clear" w:pos="1440"/>
        </w:tabs>
        <w:suppressAutoHyphens/>
        <w:spacing w:after="0" w:line="276" w:lineRule="auto"/>
        <w:ind w:left="709" w:hanging="425"/>
        <w:jc w:val="both"/>
        <w:rPr>
          <w:rFonts w:cstheme="minorHAnsi"/>
          <w:bCs/>
          <w:sz w:val="24"/>
          <w:szCs w:val="24"/>
          <w:shd w:val="clear" w:color="auto" w:fill="FFFFFF"/>
        </w:rPr>
      </w:pPr>
      <w:r w:rsidRPr="001F09EB">
        <w:rPr>
          <w:rFonts w:cstheme="minorHAnsi"/>
          <w:bCs/>
          <w:sz w:val="24"/>
          <w:szCs w:val="24"/>
        </w:rPr>
        <w:t xml:space="preserve">Zamawiający wezwie wykonawcę, którego oferta zostanie najwyżej oceniona, do złożenia w wyznaczonym terminie, nie krótszym niż 5 dni od dnia wezwania, </w:t>
      </w:r>
      <w:r w:rsidRPr="001F09EB">
        <w:rPr>
          <w:rFonts w:cstheme="minorHAnsi"/>
          <w:b/>
          <w:sz w:val="24"/>
          <w:szCs w:val="24"/>
        </w:rPr>
        <w:t xml:space="preserve">następujących </w:t>
      </w:r>
      <w:r w:rsidRPr="001F09EB">
        <w:rPr>
          <w:rFonts w:cstheme="minorHAnsi"/>
          <w:b/>
          <w:sz w:val="24"/>
          <w:szCs w:val="24"/>
          <w:u w:val="single"/>
        </w:rPr>
        <w:t>podmiotowych środków dowodowych:</w:t>
      </w:r>
    </w:p>
    <w:p w14:paraId="3C906A9E" w14:textId="77777777" w:rsidR="00655F91" w:rsidRPr="001F09EB" w:rsidRDefault="00655F91" w:rsidP="001F09EB">
      <w:pPr>
        <w:pStyle w:val="Akapitzlist"/>
        <w:numPr>
          <w:ilvl w:val="2"/>
          <w:numId w:val="5"/>
        </w:numPr>
        <w:tabs>
          <w:tab w:val="clear" w:pos="928"/>
          <w:tab w:val="num" w:pos="1134"/>
        </w:tabs>
        <w:suppressAutoHyphens/>
        <w:spacing w:after="0" w:line="276" w:lineRule="auto"/>
        <w:ind w:left="1134" w:hanging="425"/>
        <w:jc w:val="both"/>
        <w:rPr>
          <w:rFonts w:cstheme="minorHAnsi"/>
          <w:b/>
          <w:sz w:val="24"/>
          <w:szCs w:val="24"/>
          <w:u w:val="single"/>
          <w:shd w:val="clear" w:color="auto" w:fill="FFFFFF"/>
        </w:rPr>
      </w:pPr>
      <w:r w:rsidRPr="001F09EB">
        <w:rPr>
          <w:rFonts w:cstheme="minorHAnsi"/>
          <w:b/>
          <w:sz w:val="24"/>
          <w:szCs w:val="24"/>
          <w:u w:val="single"/>
          <w:shd w:val="clear" w:color="auto" w:fill="FFFFFF"/>
        </w:rPr>
        <w:t>w celu potwierdzenia braku podstaw wykluczenia z udziału w postępowaniu:</w:t>
      </w:r>
    </w:p>
    <w:p w14:paraId="0B570053" w14:textId="77777777" w:rsidR="00655F91" w:rsidRPr="001F09EB" w:rsidRDefault="00655F91" w:rsidP="001F09EB">
      <w:pPr>
        <w:pStyle w:val="Akapitzlist"/>
        <w:numPr>
          <w:ilvl w:val="0"/>
          <w:numId w:val="21"/>
        </w:numPr>
        <w:suppressAutoHyphens/>
        <w:spacing w:after="0" w:line="276" w:lineRule="auto"/>
        <w:jc w:val="both"/>
        <w:rPr>
          <w:rFonts w:cstheme="minorHAnsi"/>
          <w:bCs/>
          <w:sz w:val="24"/>
          <w:szCs w:val="24"/>
          <w:shd w:val="clear" w:color="auto" w:fill="FFFFFF"/>
        </w:rPr>
      </w:pPr>
      <w:r w:rsidRPr="001F09EB">
        <w:rPr>
          <w:rFonts w:cstheme="minorHAnsi"/>
          <w:bCs/>
          <w:sz w:val="24"/>
          <w:szCs w:val="24"/>
          <w:shd w:val="clear" w:color="auto" w:fill="FFFFFF"/>
        </w:rPr>
        <w:t xml:space="preserve">oświadczenia wykonawcy, w zakresie art. 108 ust. 1 pkt 5 ustawy Pzp,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sidRPr="001F09EB">
        <w:rPr>
          <w:rFonts w:cstheme="minorHAnsi"/>
          <w:b/>
          <w:sz w:val="24"/>
          <w:szCs w:val="24"/>
          <w:shd w:val="clear" w:color="auto" w:fill="FFFFFF"/>
        </w:rPr>
        <w:t>załącznik nr 6 do SWZ</w:t>
      </w:r>
      <w:r w:rsidRPr="001F09EB">
        <w:rPr>
          <w:rFonts w:cstheme="minorHAnsi"/>
          <w:bCs/>
          <w:sz w:val="24"/>
          <w:szCs w:val="24"/>
          <w:shd w:val="clear" w:color="auto" w:fill="FFFFFF"/>
        </w:rPr>
        <w:t>),</w:t>
      </w:r>
    </w:p>
    <w:p w14:paraId="23B42A39" w14:textId="77777777" w:rsidR="00655F91" w:rsidRPr="001F09EB" w:rsidRDefault="00655F91" w:rsidP="001F09EB">
      <w:pPr>
        <w:pStyle w:val="Akapitzlist"/>
        <w:numPr>
          <w:ilvl w:val="0"/>
          <w:numId w:val="21"/>
        </w:numPr>
        <w:suppressAutoHyphens/>
        <w:spacing w:after="0" w:line="276" w:lineRule="auto"/>
        <w:jc w:val="both"/>
        <w:rPr>
          <w:rFonts w:cstheme="minorHAnsi"/>
          <w:bCs/>
          <w:sz w:val="24"/>
          <w:szCs w:val="24"/>
          <w:shd w:val="clear" w:color="auto" w:fill="FFFFFF"/>
        </w:rPr>
      </w:pPr>
      <w:r w:rsidRPr="001F09EB">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C49DC7" w14:textId="77777777" w:rsidR="00655F91" w:rsidRPr="001F09EB" w:rsidRDefault="00655F91" w:rsidP="001F09EB">
      <w:pPr>
        <w:pStyle w:val="Akapitzlist"/>
        <w:numPr>
          <w:ilvl w:val="0"/>
          <w:numId w:val="21"/>
        </w:numPr>
        <w:suppressAutoHyphens/>
        <w:spacing w:after="0" w:line="276" w:lineRule="auto"/>
        <w:jc w:val="both"/>
        <w:rPr>
          <w:rFonts w:cstheme="minorHAnsi"/>
          <w:bCs/>
          <w:sz w:val="24"/>
          <w:szCs w:val="24"/>
          <w:shd w:val="clear" w:color="auto" w:fill="FFFFFF"/>
        </w:rPr>
      </w:pPr>
      <w:r w:rsidRPr="001F09EB">
        <w:rPr>
          <w:rFonts w:cstheme="minorHAnsi"/>
          <w:bCs/>
          <w:sz w:val="24"/>
          <w:szCs w:val="24"/>
          <w:shd w:val="clear" w:color="auto" w:fill="FFFFFF"/>
        </w:rPr>
        <w:t xml:space="preserve">oświadczenia wykonawcy o aktualności informacji zawartych w oświadczeniu, o którym mowa w art. 125 ust. 1 ustawy Pzp (załączniku nr 2 do SWZ), w zakresie podstaw wykluczenia z postępowania, </w:t>
      </w:r>
      <w:bookmarkStart w:id="5" w:name="_Hlk65758364"/>
      <w:r w:rsidRPr="001F09EB">
        <w:rPr>
          <w:rFonts w:cstheme="minorHAnsi"/>
          <w:bCs/>
          <w:sz w:val="24"/>
          <w:szCs w:val="24"/>
          <w:shd w:val="clear" w:color="auto" w:fill="FFFFFF"/>
        </w:rPr>
        <w:t>o których mowa w art. 108 ust. 1 pkt 1, 2, 3, 4, 6 ustawy Pzp</w:t>
      </w:r>
      <w:bookmarkEnd w:id="5"/>
      <w:r w:rsidRPr="001F09EB">
        <w:rPr>
          <w:rFonts w:cstheme="minorHAnsi"/>
          <w:bCs/>
          <w:sz w:val="24"/>
          <w:szCs w:val="24"/>
          <w:shd w:val="clear" w:color="auto" w:fill="FFFFFF"/>
        </w:rPr>
        <w:t>,</w:t>
      </w:r>
      <w:r w:rsidRPr="001F09EB">
        <w:rPr>
          <w:rFonts w:cstheme="minorHAnsi"/>
          <w:sz w:val="24"/>
          <w:szCs w:val="24"/>
        </w:rPr>
        <w:t xml:space="preserve"> w art. 109 ust. 1 pkt 5, pkt 7, pkt 8 i pkt 10 ustawy Pzp</w:t>
      </w:r>
      <w:r w:rsidR="009E28D0">
        <w:rPr>
          <w:rFonts w:cstheme="minorHAnsi"/>
          <w:sz w:val="24"/>
          <w:szCs w:val="24"/>
        </w:rPr>
        <w:t xml:space="preserve"> </w:t>
      </w:r>
      <w:r w:rsidRPr="001F09EB">
        <w:rPr>
          <w:rFonts w:cstheme="minorHAnsi"/>
          <w:sz w:val="24"/>
          <w:szCs w:val="24"/>
        </w:rPr>
        <w:t xml:space="preserve">oraz w </w:t>
      </w:r>
      <w:r w:rsidRPr="001F09EB">
        <w:rPr>
          <w:rFonts w:cstheme="minorHAnsi"/>
          <w:bCs/>
          <w:sz w:val="24"/>
          <w:szCs w:val="24"/>
          <w:shd w:val="clear" w:color="auto" w:fill="FFFFFF"/>
        </w:rPr>
        <w:t xml:space="preserve">art. 7 ust. 1 ustawy z dnia 13 kwietnia 2022 r. o szczególnych rozwiązaniach w zakresie przeciwdziałania wspieraniu agresji na Ukrainę oraz służących ochronie bezpieczeństwa narodowego (Dz. U. z 2022 r., poz. 835) - wzór oświadczenia stanowi </w:t>
      </w:r>
      <w:r w:rsidRPr="001F09EB">
        <w:rPr>
          <w:rFonts w:cstheme="minorHAnsi"/>
          <w:b/>
          <w:sz w:val="24"/>
          <w:szCs w:val="24"/>
          <w:shd w:val="clear" w:color="auto" w:fill="FFFFFF"/>
        </w:rPr>
        <w:t>załącznik nr 7 do SWZ</w:t>
      </w:r>
      <w:r w:rsidRPr="001F09EB">
        <w:rPr>
          <w:rFonts w:cstheme="minorHAnsi"/>
          <w:bCs/>
          <w:sz w:val="24"/>
          <w:szCs w:val="24"/>
          <w:shd w:val="clear" w:color="auto" w:fill="FFFFFF"/>
        </w:rPr>
        <w:t>,</w:t>
      </w:r>
    </w:p>
    <w:p w14:paraId="7EE5C9A9" w14:textId="77777777" w:rsidR="00655F91" w:rsidRPr="001F09EB" w:rsidRDefault="00655F91" w:rsidP="001F09EB">
      <w:pPr>
        <w:pStyle w:val="Akapitzlist"/>
        <w:numPr>
          <w:ilvl w:val="0"/>
          <w:numId w:val="21"/>
        </w:numPr>
        <w:suppressAutoHyphens/>
        <w:spacing w:after="0" w:line="276" w:lineRule="auto"/>
        <w:jc w:val="both"/>
        <w:rPr>
          <w:rFonts w:cstheme="minorHAnsi"/>
          <w:bCs/>
          <w:sz w:val="24"/>
          <w:szCs w:val="24"/>
          <w:shd w:val="clear" w:color="auto" w:fill="FFFFFF"/>
        </w:rPr>
      </w:pPr>
      <w:r w:rsidRPr="001F09EB">
        <w:rPr>
          <w:rFonts w:cstheme="minorHAnsi"/>
          <w:bCs/>
          <w:sz w:val="24"/>
          <w:szCs w:val="24"/>
        </w:rPr>
        <w:t>dokumenty potwierdzające brak podstaw do wykluczenia z postępowania, o których mowa w dziale VII ust. 2 pkt 1 lit. a-e SWZ składa każdy z Wykonawców wspólnie ubiegających się o zamówienie,</w:t>
      </w:r>
    </w:p>
    <w:p w14:paraId="50764796" w14:textId="77777777" w:rsidR="00655F91" w:rsidRPr="00C50BFC" w:rsidRDefault="00655F91" w:rsidP="001F09EB">
      <w:pPr>
        <w:pStyle w:val="Akapitzlist"/>
        <w:numPr>
          <w:ilvl w:val="0"/>
          <w:numId w:val="21"/>
        </w:numPr>
        <w:suppressAutoHyphens/>
        <w:spacing w:after="0" w:line="276" w:lineRule="auto"/>
        <w:jc w:val="both"/>
        <w:rPr>
          <w:rFonts w:cstheme="minorHAnsi"/>
          <w:bCs/>
          <w:sz w:val="24"/>
          <w:szCs w:val="24"/>
          <w:shd w:val="clear" w:color="auto" w:fill="FFFFFF"/>
        </w:rPr>
      </w:pPr>
      <w:r w:rsidRPr="001F09EB">
        <w:rPr>
          <w:rFonts w:cstheme="minorHAnsi"/>
          <w:bCs/>
          <w:sz w:val="24"/>
          <w:szCs w:val="24"/>
        </w:rPr>
        <w:t>Zamawiający żąda od wykonawcy, który polega na zdolnościach technicznych lub zawodowych podmiotów udostępniających zasoby, na zasadach</w:t>
      </w:r>
      <w:r w:rsidRPr="00C50BFC">
        <w:rPr>
          <w:rFonts w:cstheme="minorHAnsi"/>
          <w:bCs/>
          <w:sz w:val="24"/>
          <w:szCs w:val="24"/>
        </w:rPr>
        <w:t xml:space="preserve"> określonych w art. 118 ustawy Pzp, przedstawienia podmiotowych środków dowodowych, o których mowa w dziale IX ust. 2 pkt 1 lit. b-e SWZ dotyczących tych podmiotów potwierdzających, że nie zachodzą wobec tych podmiotów podstawy wykluczenia z postępowania. </w:t>
      </w:r>
    </w:p>
    <w:p w14:paraId="64A5349C" w14:textId="77777777" w:rsidR="00655F91" w:rsidRPr="00C50BFC" w:rsidRDefault="00655F91" w:rsidP="001F09EB">
      <w:pPr>
        <w:pStyle w:val="Akapitzlist"/>
        <w:numPr>
          <w:ilvl w:val="0"/>
          <w:numId w:val="21"/>
        </w:numPr>
        <w:suppressAutoHyphens/>
        <w:spacing w:after="0" w:line="276" w:lineRule="auto"/>
        <w:jc w:val="both"/>
        <w:rPr>
          <w:rFonts w:eastAsia="Times New Roman" w:cstheme="minorHAnsi"/>
          <w:sz w:val="24"/>
          <w:szCs w:val="24"/>
          <w:lang w:eastAsia="pl-PL"/>
        </w:rPr>
      </w:pPr>
      <w:r w:rsidRPr="00C50BFC">
        <w:rPr>
          <w:rFonts w:cstheme="minorHAnsi"/>
          <w:bCs/>
          <w:sz w:val="24"/>
          <w:szCs w:val="24"/>
        </w:rPr>
        <w:t>Jeżeli</w:t>
      </w:r>
      <w:r w:rsidRPr="00C50BFC">
        <w:rPr>
          <w:rFonts w:eastAsia="Times New Roman" w:cstheme="minorHAnsi"/>
          <w:sz w:val="24"/>
          <w:szCs w:val="24"/>
          <w:lang w:eastAsia="pl-PL"/>
        </w:rPr>
        <w:t xml:space="preserve"> wykonawca ma siedzibę lub miejsce zamieszkania poza granicami Rzeczypospolitej Polskiej, zamiast zaświadczenia, o którym mowa w ust. 2 pkt 1 lit. b, zaświadczenia albo innego dokumentu potwierdzającego, że </w:t>
      </w:r>
      <w:r w:rsidRPr="00C50BFC">
        <w:rPr>
          <w:rFonts w:eastAsia="Times New Roman" w:cstheme="minorHAnsi"/>
          <w:sz w:val="24"/>
          <w:szCs w:val="24"/>
          <w:lang w:eastAsia="pl-PL"/>
        </w:rPr>
        <w:lastRenderedPageBreak/>
        <w:t>wykonawca nie zalega z opłacaniem składek na ubezpieczenia społeczne lub zdrowotne, o których mowa w ust. 2 pkt 1 lit. c, lub odpisu albo informacji z Krajowego Rejestru Sądowego lub z Centralnej Ewidencji i Informacji o Działalności Gospodarczej, o których mowa w ust. 2 pkt 1 lit. d - składa dokument lub dokumenty wystawione w kraju, w którym wykonawca ma siedzibę lub miejsce zamieszkania, potwierdzające odpowiednio, że:</w:t>
      </w:r>
    </w:p>
    <w:p w14:paraId="30E02CD3" w14:textId="77777777" w:rsidR="00655F91" w:rsidRPr="00C50BFC" w:rsidRDefault="00655F91" w:rsidP="001F09EB">
      <w:pPr>
        <w:pStyle w:val="Akapitzlist"/>
        <w:numPr>
          <w:ilvl w:val="0"/>
          <w:numId w:val="35"/>
        </w:numPr>
        <w:spacing w:after="0" w:line="276" w:lineRule="auto"/>
        <w:ind w:left="1701" w:hanging="283"/>
        <w:jc w:val="both"/>
        <w:rPr>
          <w:rFonts w:eastAsia="Times New Roman" w:cstheme="minorHAnsi"/>
          <w:sz w:val="24"/>
          <w:szCs w:val="24"/>
          <w:lang w:eastAsia="pl-PL"/>
        </w:rPr>
      </w:pPr>
      <w:r w:rsidRPr="00C50BFC">
        <w:rPr>
          <w:rFonts w:eastAsia="Times New Roman" w:cstheme="minorHAnsi"/>
          <w:sz w:val="24"/>
          <w:szCs w:val="24"/>
          <w:lang w:eastAsia="pl-PL"/>
        </w:rPr>
        <w:t>nie naruszył obowiązków dotyczących płatności podatków, opłat lub składek na ubezpieczenie społeczne lub zdrowotne,</w:t>
      </w:r>
    </w:p>
    <w:p w14:paraId="23246090" w14:textId="77777777" w:rsidR="00655F91" w:rsidRPr="00C50BFC" w:rsidRDefault="00655F91" w:rsidP="001F09EB">
      <w:pPr>
        <w:pStyle w:val="Akapitzlist"/>
        <w:numPr>
          <w:ilvl w:val="0"/>
          <w:numId w:val="35"/>
        </w:numPr>
        <w:spacing w:after="0" w:line="276" w:lineRule="auto"/>
        <w:ind w:left="1701" w:hanging="283"/>
        <w:jc w:val="both"/>
        <w:rPr>
          <w:rFonts w:eastAsia="Times New Roman" w:cstheme="minorHAnsi"/>
          <w:sz w:val="24"/>
          <w:szCs w:val="24"/>
          <w:lang w:eastAsia="pl-PL"/>
        </w:rPr>
      </w:pPr>
      <w:r w:rsidRPr="00C50BFC">
        <w:rPr>
          <w:rFonts w:eastAsia="Times New Roman" w:cstheme="minorHAnsi"/>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9939D9" w14:textId="77777777" w:rsidR="00655F91" w:rsidRPr="001F09EB" w:rsidRDefault="00655F91" w:rsidP="001F09EB">
      <w:pPr>
        <w:spacing w:line="276" w:lineRule="auto"/>
        <w:ind w:left="1418"/>
        <w:jc w:val="both"/>
        <w:rPr>
          <w:rFonts w:cstheme="minorHAnsi"/>
          <w:sz w:val="24"/>
          <w:szCs w:val="24"/>
          <w:lang w:eastAsia="pl-PL"/>
        </w:rPr>
      </w:pPr>
      <w:r w:rsidRPr="001F09EB">
        <w:rPr>
          <w:rFonts w:cstheme="minorHAnsi"/>
          <w:sz w:val="24"/>
          <w:szCs w:val="24"/>
          <w:lang w:eastAsia="pl-PL"/>
        </w:rPr>
        <w:t>Dokumenty powinny być wystawione nie wcześniej niż 3 miesiące przed ich złożeniem.</w:t>
      </w:r>
    </w:p>
    <w:p w14:paraId="224D02E4" w14:textId="77777777" w:rsidR="00655F91" w:rsidRDefault="00655F91" w:rsidP="009A1C78">
      <w:pPr>
        <w:pStyle w:val="Akapitzlist"/>
        <w:numPr>
          <w:ilvl w:val="0"/>
          <w:numId w:val="21"/>
        </w:numPr>
        <w:suppressAutoHyphens/>
        <w:spacing w:after="0" w:line="276" w:lineRule="auto"/>
        <w:jc w:val="both"/>
        <w:rPr>
          <w:rFonts w:eastAsia="Times New Roman" w:cstheme="minorHAnsi"/>
          <w:sz w:val="24"/>
          <w:szCs w:val="24"/>
          <w:lang w:eastAsia="pl-PL"/>
        </w:rPr>
      </w:pPr>
      <w:r w:rsidRPr="00C50BFC">
        <w:rPr>
          <w:rFonts w:eastAsia="Times New Roman" w:cstheme="minorHAnsi"/>
          <w:sz w:val="24"/>
          <w:szCs w:val="24"/>
          <w:lang w:eastAsia="pl-PL"/>
        </w:rPr>
        <w:t xml:space="preserve">Jeżeli w kraju, w którym wykonawca ma siedzibę lub miejsce zamieszkania, nie wydaje się dokumentów, o których mowa w lit. h, lub gdy dokumenty te nie odnoszą się do wszystkich przypadków, o których mowa w </w:t>
      </w:r>
      <w:hyperlink r:id="rId19" w:anchor="/document/18903829?unitId=art(109)ust(1)pkt(1)&amp;cm=DOCUMENT" w:history="1">
        <w:r w:rsidRPr="00C50BFC">
          <w:rPr>
            <w:rFonts w:eastAsia="Times New Roman" w:cstheme="minorHAnsi"/>
            <w:sz w:val="24"/>
            <w:szCs w:val="24"/>
            <w:lang w:eastAsia="pl-PL"/>
          </w:rPr>
          <w:t>art. 109 ust. 1 pkt 1</w:t>
        </w:r>
      </w:hyperlink>
      <w:r w:rsidRPr="00C50BFC">
        <w:rPr>
          <w:rFonts w:eastAsia="Times New Roman" w:cstheme="minorHAnsi"/>
          <w:sz w:val="24"/>
          <w:szCs w:val="24"/>
          <w:lang w:eastAsia="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F749C1F" w14:textId="77777777" w:rsidR="00655F91" w:rsidRPr="00C50BFC" w:rsidRDefault="00655F91" w:rsidP="009C230E">
      <w:pPr>
        <w:pStyle w:val="Akapitzlist"/>
        <w:suppressAutoHyphens/>
        <w:spacing w:after="0" w:line="276" w:lineRule="auto"/>
        <w:ind w:left="1440"/>
        <w:jc w:val="both"/>
        <w:rPr>
          <w:rFonts w:eastAsia="Times New Roman" w:cstheme="minorHAnsi"/>
          <w:sz w:val="24"/>
          <w:szCs w:val="24"/>
          <w:lang w:eastAsia="pl-PL"/>
        </w:rPr>
      </w:pPr>
    </w:p>
    <w:p w14:paraId="3796536A" w14:textId="77777777" w:rsidR="005C7ED6" w:rsidRPr="005C7ED6" w:rsidRDefault="009F2039" w:rsidP="009C230E">
      <w:pPr>
        <w:pStyle w:val="Akapitzlist"/>
        <w:numPr>
          <w:ilvl w:val="2"/>
          <w:numId w:val="5"/>
        </w:numPr>
        <w:tabs>
          <w:tab w:val="clear" w:pos="928"/>
          <w:tab w:val="num" w:pos="1134"/>
        </w:tabs>
        <w:suppressAutoHyphens/>
        <w:spacing w:after="0" w:line="276" w:lineRule="auto"/>
        <w:ind w:left="1134" w:hanging="425"/>
        <w:jc w:val="both"/>
        <w:rPr>
          <w:rFonts w:cstheme="minorHAnsi"/>
          <w:b/>
          <w:sz w:val="24"/>
          <w:szCs w:val="24"/>
          <w:u w:val="single"/>
          <w:shd w:val="clear" w:color="auto" w:fill="FFFFFF"/>
        </w:rPr>
      </w:pPr>
      <w:r w:rsidRPr="005C7ED6">
        <w:rPr>
          <w:rFonts w:cstheme="minorHAnsi"/>
          <w:b/>
          <w:sz w:val="24"/>
          <w:szCs w:val="24"/>
          <w:u w:val="single"/>
          <w:shd w:val="clear" w:color="auto" w:fill="FFFFFF"/>
        </w:rPr>
        <w:t>w celu potwierdzenia spełniania warunków udziału w postępowaniu</w:t>
      </w:r>
      <w:r w:rsidR="005C7ED6" w:rsidRPr="005C7ED6">
        <w:rPr>
          <w:rFonts w:cstheme="minorHAnsi"/>
          <w:b/>
          <w:sz w:val="24"/>
          <w:szCs w:val="24"/>
          <w:shd w:val="clear" w:color="auto" w:fill="FFFFFF"/>
        </w:rPr>
        <w:t xml:space="preserve"> - </w:t>
      </w:r>
      <w:r w:rsidR="005C7ED6" w:rsidRPr="005C7ED6">
        <w:rPr>
          <w:rFonts w:cstheme="minorHAnsi"/>
          <w:bCs/>
          <w:sz w:val="24"/>
          <w:szCs w:val="24"/>
        </w:rPr>
        <w:t>koncesja na obrót energią elektryczną,  o której mowa w art. 32 ust. 1 pkt 4 ustawy z dnia 10 kwietnia 1997 r. Prawo energetyczne (tekst jedn. Dz. U. z 2022 r., poz. 1385 ze zm.), wydana przez Prezesa Urzędu Regulacji Energetyki.</w:t>
      </w:r>
    </w:p>
    <w:p w14:paraId="1D0AD09E" w14:textId="77777777" w:rsidR="005C7ED6" w:rsidRPr="005C7ED6" w:rsidRDefault="005C7ED6" w:rsidP="005C7ED6">
      <w:pPr>
        <w:pStyle w:val="Akapitzlist"/>
        <w:suppressAutoHyphens/>
        <w:spacing w:after="0" w:line="240" w:lineRule="auto"/>
        <w:ind w:left="1134"/>
        <w:jc w:val="both"/>
        <w:rPr>
          <w:rFonts w:cstheme="minorHAnsi"/>
          <w:b/>
          <w:sz w:val="24"/>
          <w:szCs w:val="24"/>
          <w:highlight w:val="yellow"/>
          <w:u w:val="single"/>
          <w:shd w:val="clear" w:color="auto" w:fill="FFFFFF"/>
        </w:rPr>
      </w:pPr>
    </w:p>
    <w:p w14:paraId="42F1FF56" w14:textId="77777777" w:rsidR="009F2039" w:rsidRPr="004F558B" w:rsidRDefault="009F2039" w:rsidP="00655F91">
      <w:pPr>
        <w:numPr>
          <w:ilvl w:val="1"/>
          <w:numId w:val="5"/>
        </w:numPr>
        <w:tabs>
          <w:tab w:val="clear" w:pos="1440"/>
        </w:tabs>
        <w:suppressAutoHyphens/>
        <w:spacing w:after="0" w:line="276" w:lineRule="auto"/>
        <w:ind w:left="709" w:hanging="425"/>
        <w:jc w:val="both"/>
        <w:rPr>
          <w:rFonts w:cstheme="minorHAnsi"/>
          <w:b/>
          <w:bCs/>
          <w:sz w:val="24"/>
          <w:szCs w:val="24"/>
        </w:rPr>
      </w:pPr>
      <w:r w:rsidRPr="004F558B">
        <w:rPr>
          <w:rFonts w:cstheme="minorHAnsi"/>
          <w:sz w:val="24"/>
          <w:szCs w:val="24"/>
        </w:rPr>
        <w:t>Zamawiający nie wzywa do złożenia podmiotowych środków dowodowych, jeżeli</w:t>
      </w:r>
      <w:r w:rsidR="00A7371B" w:rsidRPr="004F558B">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4F558B">
        <w:rPr>
          <w:rFonts w:cstheme="minorHAnsi"/>
          <w:b/>
          <w:bCs/>
          <w:sz w:val="24"/>
          <w:szCs w:val="24"/>
        </w:rPr>
        <w:t>o ile wykonawca wskazał w</w:t>
      </w:r>
      <w:r w:rsidR="001B24B4" w:rsidRPr="004F558B">
        <w:rPr>
          <w:rFonts w:cstheme="minorHAnsi"/>
          <w:b/>
          <w:bCs/>
          <w:sz w:val="24"/>
          <w:szCs w:val="24"/>
        </w:rPr>
        <w:t> </w:t>
      </w:r>
      <w:r w:rsidR="00A7371B" w:rsidRPr="004F558B">
        <w:rPr>
          <w:rFonts w:cstheme="minorHAnsi"/>
          <w:b/>
          <w:bCs/>
          <w:sz w:val="24"/>
          <w:szCs w:val="24"/>
        </w:rPr>
        <w:t xml:space="preserve">oświadczeniu, o którym mowa w art. 125 ust. 1 (załącznik nr </w:t>
      </w:r>
      <w:r w:rsidR="004F558B" w:rsidRPr="004F558B">
        <w:rPr>
          <w:rFonts w:cstheme="minorHAnsi"/>
          <w:b/>
          <w:bCs/>
          <w:sz w:val="24"/>
          <w:szCs w:val="24"/>
        </w:rPr>
        <w:t>3</w:t>
      </w:r>
      <w:r w:rsidR="00A7371B" w:rsidRPr="004F558B">
        <w:rPr>
          <w:rFonts w:cstheme="minorHAnsi"/>
          <w:b/>
          <w:bCs/>
          <w:sz w:val="24"/>
          <w:szCs w:val="24"/>
        </w:rPr>
        <w:t xml:space="preserve"> do SWZ), dane umożliwiające dostęp do tych środków. </w:t>
      </w:r>
    </w:p>
    <w:p w14:paraId="58DD5A16" w14:textId="77777777" w:rsidR="009F2039" w:rsidRPr="004F558B" w:rsidRDefault="009F2039" w:rsidP="00655F91">
      <w:pPr>
        <w:numPr>
          <w:ilvl w:val="1"/>
          <w:numId w:val="5"/>
        </w:numPr>
        <w:tabs>
          <w:tab w:val="clear" w:pos="1440"/>
        </w:tabs>
        <w:suppressAutoHyphens/>
        <w:spacing w:after="0" w:line="276" w:lineRule="auto"/>
        <w:ind w:left="709" w:hanging="425"/>
        <w:jc w:val="both"/>
        <w:rPr>
          <w:rFonts w:cstheme="minorHAnsi"/>
          <w:sz w:val="24"/>
          <w:szCs w:val="24"/>
        </w:rPr>
      </w:pPr>
      <w:r w:rsidRPr="004F558B">
        <w:rPr>
          <w:rFonts w:cstheme="minorHAnsi"/>
          <w:sz w:val="24"/>
          <w:szCs w:val="24"/>
        </w:rPr>
        <w:lastRenderedPageBreak/>
        <w:t>Do oświadczeń i dokumentów składanych przez Wykonawcę w postępowaniu zastosowanie mają w szczególności przepisy rozporządzenia Ministra Rozwoju Pracy i</w:t>
      </w:r>
      <w:r w:rsidR="00A7371B" w:rsidRPr="004F558B">
        <w:rPr>
          <w:rFonts w:cstheme="minorHAnsi"/>
          <w:sz w:val="24"/>
          <w:szCs w:val="24"/>
        </w:rPr>
        <w:t> </w:t>
      </w:r>
      <w:r w:rsidRPr="004F558B">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4F558B">
        <w:rPr>
          <w:rFonts w:cstheme="minorHAnsi"/>
          <w:caps/>
          <w:sz w:val="24"/>
          <w:szCs w:val="24"/>
        </w:rPr>
        <w:t xml:space="preserve">30 </w:t>
      </w:r>
      <w:r w:rsidRPr="004F558B">
        <w:rPr>
          <w:rFonts w:cstheme="minorHAnsi"/>
          <w:sz w:val="24"/>
          <w:szCs w:val="24"/>
        </w:rPr>
        <w:t>grudnia 2020 r. w sprawie sposobu sporządzania i</w:t>
      </w:r>
      <w:r w:rsidR="00A7371B" w:rsidRPr="004F558B">
        <w:rPr>
          <w:rFonts w:cstheme="minorHAnsi"/>
          <w:sz w:val="24"/>
          <w:szCs w:val="24"/>
        </w:rPr>
        <w:t> </w:t>
      </w:r>
      <w:r w:rsidRPr="004F558B">
        <w:rPr>
          <w:rFonts w:cstheme="minorHAnsi"/>
          <w:sz w:val="24"/>
          <w:szCs w:val="24"/>
        </w:rPr>
        <w:t>przekazywania informacji oraz wymagań technicznych dla dokumentów elektronicznych oraz środków komunikacji elektronicznej w postępowaniu o</w:t>
      </w:r>
      <w:r w:rsidR="00827C33" w:rsidRPr="004F558B">
        <w:rPr>
          <w:rFonts w:cstheme="minorHAnsi"/>
          <w:sz w:val="24"/>
          <w:szCs w:val="24"/>
        </w:rPr>
        <w:t> </w:t>
      </w:r>
      <w:r w:rsidRPr="004F558B">
        <w:rPr>
          <w:rFonts w:cstheme="minorHAnsi"/>
          <w:sz w:val="24"/>
          <w:szCs w:val="24"/>
        </w:rPr>
        <w:t>udzielenie zamówienia publicznego lub konkursie (Dz. U. z 2020 r. poz. 2452).</w:t>
      </w:r>
    </w:p>
    <w:p w14:paraId="3ED5E1A6" w14:textId="77777777" w:rsidR="002D065C" w:rsidRPr="004F558B"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4F558B">
        <w:rPr>
          <w:rFonts w:cstheme="minorHAnsi"/>
          <w:sz w:val="24"/>
          <w:szCs w:val="24"/>
        </w:rPr>
        <w:t>D</w:t>
      </w:r>
      <w:r w:rsidR="002E5FDC" w:rsidRPr="004F558B">
        <w:rPr>
          <w:rFonts w:cstheme="minorHAnsi"/>
          <w:sz w:val="24"/>
          <w:szCs w:val="24"/>
        </w:rPr>
        <w:t>okumenty wymagane do złożenia wraz z ofertą zostały wskazane w dziale X</w:t>
      </w:r>
      <w:r w:rsidRPr="004F558B">
        <w:rPr>
          <w:rFonts w:cstheme="minorHAnsi"/>
          <w:sz w:val="24"/>
          <w:szCs w:val="24"/>
        </w:rPr>
        <w:t>I</w:t>
      </w:r>
      <w:r w:rsidR="002E5FDC" w:rsidRPr="004F558B">
        <w:rPr>
          <w:rFonts w:cstheme="minorHAnsi"/>
          <w:sz w:val="24"/>
          <w:szCs w:val="24"/>
        </w:rPr>
        <w:t>I</w:t>
      </w:r>
      <w:r w:rsidR="00655F91">
        <w:rPr>
          <w:rFonts w:cstheme="minorHAnsi"/>
          <w:sz w:val="24"/>
          <w:szCs w:val="24"/>
        </w:rPr>
        <w:t>I</w:t>
      </w:r>
      <w:r w:rsidR="00A70A81">
        <w:rPr>
          <w:rFonts w:cstheme="minorHAnsi"/>
          <w:sz w:val="24"/>
          <w:szCs w:val="24"/>
        </w:rPr>
        <w:t xml:space="preserve"> ust. 8 </w:t>
      </w:r>
      <w:r w:rsidR="002E5FDC" w:rsidRPr="004F558B">
        <w:rPr>
          <w:rFonts w:cstheme="minorHAnsi"/>
          <w:sz w:val="24"/>
          <w:szCs w:val="24"/>
        </w:rPr>
        <w:t>SWZ.</w:t>
      </w:r>
    </w:p>
    <w:p w14:paraId="2E3E671C" w14:textId="77777777" w:rsidR="0030669A" w:rsidRPr="009D41FF"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2B0673CA" w14:textId="77777777" w:rsidR="0038379B" w:rsidRPr="0038379B" w:rsidRDefault="00DA633C" w:rsidP="0038379B">
      <w:pPr>
        <w:pStyle w:val="Akapitzlist"/>
        <w:numPr>
          <w:ilvl w:val="0"/>
          <w:numId w:val="1"/>
        </w:numPr>
        <w:shd w:val="clear" w:color="auto" w:fill="FFFFFF"/>
        <w:spacing w:after="0" w:line="276" w:lineRule="auto"/>
        <w:ind w:left="284" w:hanging="142"/>
        <w:jc w:val="both"/>
        <w:rPr>
          <w:rFonts w:cstheme="minorHAnsi"/>
          <w:b/>
          <w:sz w:val="24"/>
          <w:szCs w:val="24"/>
          <w:u w:val="single"/>
        </w:rPr>
      </w:pPr>
      <w:r w:rsidRPr="004F558B">
        <w:rPr>
          <w:rFonts w:eastAsia="Times New Roman" w:cstheme="minorHAnsi"/>
          <w:b/>
          <w:bCs/>
          <w:sz w:val="24"/>
          <w:szCs w:val="24"/>
          <w:u w:val="single"/>
          <w:lang w:eastAsia="pl-PL"/>
        </w:rPr>
        <w:t>INFORMACJA</w:t>
      </w:r>
      <w:r w:rsidRPr="004F558B">
        <w:rPr>
          <w:rFonts w:cstheme="minorHAnsi"/>
          <w:b/>
          <w:sz w:val="24"/>
          <w:szCs w:val="24"/>
          <w:u w:val="single"/>
        </w:rPr>
        <w:t xml:space="preserve"> DLA WYKONAWCÓW WSPÓLNIE UBIEGAJĄCYCH SIĘ O UDZIELENIE ZAMÓWIENIA (SPÓŁKI CYWILNE/ KONSORCJA)</w:t>
      </w:r>
    </w:p>
    <w:p w14:paraId="3194E553" w14:textId="77777777" w:rsidR="0038379B" w:rsidRPr="00C50BFC" w:rsidRDefault="0038379B" w:rsidP="0038379B">
      <w:pPr>
        <w:pStyle w:val="Akapitzlist"/>
        <w:numPr>
          <w:ilvl w:val="0"/>
          <w:numId w:val="7"/>
        </w:numPr>
        <w:tabs>
          <w:tab w:val="clear" w:pos="1009"/>
        </w:tabs>
        <w:spacing w:after="0" w:line="276" w:lineRule="auto"/>
        <w:ind w:left="709" w:hanging="425"/>
        <w:jc w:val="both"/>
        <w:rPr>
          <w:rFonts w:cstheme="minorHAnsi"/>
          <w:sz w:val="24"/>
          <w:szCs w:val="24"/>
        </w:rPr>
      </w:pPr>
      <w:r w:rsidRPr="00C50BFC">
        <w:rPr>
          <w:rFonts w:cstheme="minorHAnsi"/>
          <w:sz w:val="24"/>
          <w:szCs w:val="24"/>
        </w:rPr>
        <w:t xml:space="preserve">Wykonawcy mogą wspólnie ubiegać się o udzielenie zamówienia. W takim przypadku wszyscy Wykonawcy wspólnie ubiegający się o udzielenie zamówienia ustanawiają pełnomocnika do reprezentowania ich w postępowaniu albo do reprezentowania i zawarcia umowy w sprawie zamówienia publicznego. </w:t>
      </w:r>
      <w:r w:rsidRPr="00C50BFC">
        <w:rPr>
          <w:rFonts w:cstheme="minorHAnsi"/>
          <w:b/>
          <w:bCs/>
          <w:sz w:val="24"/>
          <w:szCs w:val="24"/>
        </w:rPr>
        <w:t xml:space="preserve">Do oferty należy dołączyć stosowne pełnomocnictwo, podpisane przez osoby upoważnione do składania oświadczeń woli </w:t>
      </w:r>
      <w:r w:rsidRPr="00C50BFC">
        <w:rPr>
          <w:rFonts w:cstheme="minorHAnsi"/>
          <w:b/>
          <w:bCs/>
          <w:sz w:val="24"/>
          <w:szCs w:val="24"/>
          <w:u w:val="single"/>
        </w:rPr>
        <w:t>każdego ze wspólników</w:t>
      </w:r>
      <w:r w:rsidRPr="00C50BFC">
        <w:rPr>
          <w:rFonts w:cstheme="minorHAnsi"/>
          <w:sz w:val="24"/>
          <w:szCs w:val="24"/>
        </w:rPr>
        <w:t xml:space="preserve">. </w:t>
      </w:r>
      <w:r w:rsidRPr="00C50BFC">
        <w:rPr>
          <w:rFonts w:cstheme="minorHAnsi"/>
          <w:bCs/>
          <w:sz w:val="24"/>
          <w:szCs w:val="24"/>
        </w:rPr>
        <w:t>Pełnomocnictwo musi być złożone w oryginale w takiej samej formie, jak składana oferta (tj. w formie elektronicznej (opatrzone kwalifikowalnym podpisem elektronicznym) lub postaci elektronicznej opatrzone podpisem zaufanym lub podpisem osobistym). Dopuszcza się także złożenie elektronicznej kopii (skanu) pełnomocnictwa sporządzonego uprzednio w formie pisemnej, w formie elektronicznego poświadczenia sporządzonego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382E6BEE" w14:textId="77777777" w:rsidR="0038379B" w:rsidRPr="00C50BFC" w:rsidRDefault="0038379B" w:rsidP="0038379B">
      <w:pPr>
        <w:pStyle w:val="Akapitzlist"/>
        <w:numPr>
          <w:ilvl w:val="0"/>
          <w:numId w:val="7"/>
        </w:numPr>
        <w:tabs>
          <w:tab w:val="clear" w:pos="1009"/>
        </w:tabs>
        <w:spacing w:after="0" w:line="276" w:lineRule="auto"/>
        <w:ind w:left="709" w:hanging="425"/>
        <w:jc w:val="both"/>
        <w:rPr>
          <w:rFonts w:cstheme="minorHAnsi"/>
          <w:bCs/>
          <w:sz w:val="24"/>
          <w:szCs w:val="24"/>
        </w:rPr>
      </w:pPr>
      <w:r w:rsidRPr="00C50BFC">
        <w:rPr>
          <w:rFonts w:cstheme="minorHAnsi"/>
          <w:bCs/>
          <w:sz w:val="24"/>
          <w:szCs w:val="24"/>
        </w:rPr>
        <w:t>Oświadczenia (załącznik nr 2 do SWZ) i dokumenty potwierdzające brak podstaw do wykluczenia z postępowa</w:t>
      </w:r>
      <w:r w:rsidR="00A70A81">
        <w:rPr>
          <w:rFonts w:cstheme="minorHAnsi"/>
          <w:bCs/>
          <w:sz w:val="24"/>
          <w:szCs w:val="24"/>
        </w:rPr>
        <w:t>nia, o których mowa w dziale VI</w:t>
      </w:r>
      <w:r>
        <w:rPr>
          <w:rFonts w:cstheme="minorHAnsi"/>
          <w:bCs/>
          <w:sz w:val="24"/>
          <w:szCs w:val="24"/>
        </w:rPr>
        <w:t>I</w:t>
      </w:r>
      <w:r w:rsidRPr="00C50BFC">
        <w:rPr>
          <w:rFonts w:cstheme="minorHAnsi"/>
          <w:bCs/>
          <w:sz w:val="24"/>
          <w:szCs w:val="24"/>
        </w:rPr>
        <w:t xml:space="preserve"> ust. 2 pkt 1 lit. a-e SWZ składa każdy z Wykonawców wspólnie ubiegających się o zamówienie. Oświadczenia potwierdzają brak podstaw wykluczenia oraz spełnianie warunków udziału w zakresie, w jakim każdy z wykonawców wykazuje spełnianie warunków udziału w postępowaniu.</w:t>
      </w:r>
    </w:p>
    <w:p w14:paraId="67EF6DF0" w14:textId="77777777" w:rsidR="00A73536" w:rsidRPr="009D41FF" w:rsidRDefault="00A73536" w:rsidP="00A73536">
      <w:pPr>
        <w:pStyle w:val="Akapitzlist"/>
        <w:spacing w:after="0" w:line="240" w:lineRule="auto"/>
        <w:ind w:left="709"/>
        <w:jc w:val="both"/>
        <w:rPr>
          <w:rFonts w:cstheme="minorHAnsi"/>
          <w:bCs/>
          <w:sz w:val="24"/>
          <w:szCs w:val="24"/>
          <w:highlight w:val="yellow"/>
        </w:rPr>
      </w:pPr>
    </w:p>
    <w:p w14:paraId="67598047" w14:textId="77777777" w:rsidR="003E45F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F558B">
        <w:rPr>
          <w:rFonts w:eastAsia="Times New Roman" w:cstheme="minorHAnsi"/>
          <w:b/>
          <w:bCs/>
          <w:sz w:val="24"/>
          <w:szCs w:val="24"/>
          <w:u w:val="single"/>
          <w:lang w:eastAsia="pl-PL"/>
        </w:rPr>
        <w:t>ŚRODK</w:t>
      </w:r>
      <w:r w:rsidR="0001663C" w:rsidRPr="004F558B">
        <w:rPr>
          <w:rFonts w:eastAsia="Times New Roman" w:cstheme="minorHAnsi"/>
          <w:b/>
          <w:bCs/>
          <w:sz w:val="24"/>
          <w:szCs w:val="24"/>
          <w:u w:val="single"/>
          <w:lang w:eastAsia="pl-PL"/>
        </w:rPr>
        <w:t>I</w:t>
      </w:r>
      <w:r w:rsidRPr="004F558B">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4F558B">
        <w:rPr>
          <w:rFonts w:eastAsia="Times New Roman" w:cstheme="minorHAnsi"/>
          <w:b/>
          <w:bCs/>
          <w:sz w:val="24"/>
          <w:szCs w:val="24"/>
          <w:u w:val="single"/>
          <w:lang w:eastAsia="pl-PL"/>
        </w:rPr>
        <w:t>A</w:t>
      </w:r>
      <w:r w:rsidRPr="004F558B">
        <w:rPr>
          <w:rFonts w:eastAsia="Times New Roman" w:cstheme="minorHAnsi"/>
          <w:b/>
          <w:bCs/>
          <w:sz w:val="24"/>
          <w:szCs w:val="24"/>
          <w:u w:val="single"/>
          <w:lang w:eastAsia="pl-PL"/>
        </w:rPr>
        <w:t xml:space="preserve"> TECHNICZN</w:t>
      </w:r>
      <w:r w:rsidR="0001663C" w:rsidRPr="004F558B">
        <w:rPr>
          <w:rFonts w:eastAsia="Times New Roman" w:cstheme="minorHAnsi"/>
          <w:b/>
          <w:bCs/>
          <w:sz w:val="24"/>
          <w:szCs w:val="24"/>
          <w:u w:val="single"/>
          <w:lang w:eastAsia="pl-PL"/>
        </w:rPr>
        <w:t xml:space="preserve">E </w:t>
      </w:r>
      <w:r w:rsidRPr="004F558B">
        <w:rPr>
          <w:rFonts w:eastAsia="Times New Roman" w:cstheme="minorHAnsi"/>
          <w:b/>
          <w:bCs/>
          <w:sz w:val="24"/>
          <w:szCs w:val="24"/>
          <w:u w:val="single"/>
          <w:lang w:eastAsia="pl-PL"/>
        </w:rPr>
        <w:t>I</w:t>
      </w:r>
      <w:r w:rsidR="007C1D6E" w:rsidRPr="004F558B">
        <w:rPr>
          <w:rFonts w:eastAsia="Times New Roman" w:cstheme="minorHAnsi"/>
          <w:b/>
          <w:bCs/>
          <w:sz w:val="24"/>
          <w:szCs w:val="24"/>
          <w:u w:val="single"/>
          <w:lang w:eastAsia="pl-PL"/>
        </w:rPr>
        <w:t> </w:t>
      </w:r>
      <w:r w:rsidRPr="004F558B">
        <w:rPr>
          <w:rFonts w:eastAsia="Times New Roman" w:cstheme="minorHAnsi"/>
          <w:b/>
          <w:bCs/>
          <w:sz w:val="24"/>
          <w:szCs w:val="24"/>
          <w:u w:val="single"/>
          <w:lang w:eastAsia="pl-PL"/>
        </w:rPr>
        <w:t>ORGANIZACYJN</w:t>
      </w:r>
      <w:r w:rsidR="0001663C" w:rsidRPr="004F558B">
        <w:rPr>
          <w:rFonts w:eastAsia="Times New Roman" w:cstheme="minorHAnsi"/>
          <w:b/>
          <w:bCs/>
          <w:sz w:val="24"/>
          <w:szCs w:val="24"/>
          <w:u w:val="single"/>
          <w:lang w:eastAsia="pl-PL"/>
        </w:rPr>
        <w:t>E</w:t>
      </w:r>
      <w:r w:rsidRPr="004F558B">
        <w:rPr>
          <w:rFonts w:eastAsia="Times New Roman" w:cstheme="minorHAnsi"/>
          <w:b/>
          <w:bCs/>
          <w:sz w:val="24"/>
          <w:szCs w:val="24"/>
          <w:u w:val="single"/>
          <w:lang w:eastAsia="pl-PL"/>
        </w:rPr>
        <w:t xml:space="preserve"> SPORZĄDZANIA, WYSYŁANIA I ODBIERANIA KORESPONDENCJI ELEKTRONICZNEJ</w:t>
      </w:r>
    </w:p>
    <w:p w14:paraId="6F9B19CD" w14:textId="77777777" w:rsidR="0038379B" w:rsidRDefault="0038379B" w:rsidP="0038379B">
      <w:pPr>
        <w:shd w:val="clear" w:color="auto" w:fill="FFFFFF"/>
        <w:spacing w:after="0" w:line="240" w:lineRule="auto"/>
        <w:jc w:val="both"/>
        <w:rPr>
          <w:rFonts w:eastAsia="Times New Roman" w:cstheme="minorHAnsi"/>
          <w:b/>
          <w:bCs/>
          <w:sz w:val="24"/>
          <w:szCs w:val="24"/>
          <w:u w:val="single"/>
          <w:lang w:eastAsia="pl-PL"/>
        </w:rPr>
      </w:pPr>
    </w:p>
    <w:p w14:paraId="2C39D0E6"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color w:val="0462C1"/>
        </w:rPr>
      </w:pPr>
      <w:r w:rsidRPr="00C50BFC">
        <w:rPr>
          <w:rFonts w:asciiTheme="minorHAnsi" w:hAnsiTheme="minorHAnsi" w:cstheme="minorHAnsi"/>
        </w:rPr>
        <w:lastRenderedPageBreak/>
        <w:t xml:space="preserve">W postępowaniu o udzielenie zamówienia publicznego komunikacja między Zamawiającym a wykonawcami odbywa się przy użyciu Platformy e-Zamówienia, która jest dostępna pod adresem </w:t>
      </w:r>
      <w:r w:rsidRPr="00C50BFC">
        <w:rPr>
          <w:rFonts w:asciiTheme="minorHAnsi" w:hAnsiTheme="minorHAnsi" w:cstheme="minorHAnsi"/>
          <w:color w:val="0462C1"/>
        </w:rPr>
        <w:t xml:space="preserve">https://ezamowienia.gov.pl. </w:t>
      </w:r>
    </w:p>
    <w:p w14:paraId="410FD21C"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Korzystanie z Platformy e-Zamówienia jest bezpłatne. </w:t>
      </w:r>
    </w:p>
    <w:p w14:paraId="16FC4BC0" w14:textId="336648C2"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Adres strony internetowej prowadzonego postępowania: </w:t>
      </w:r>
      <w:hyperlink r:id="rId20" w:history="1">
        <w:r w:rsidR="00B7339D" w:rsidRPr="007C3FC7">
          <w:rPr>
            <w:rStyle w:val="Hipercze"/>
            <w:rFonts w:asciiTheme="minorHAnsi" w:hAnsiTheme="minorHAnsi" w:cstheme="minorHAnsi"/>
          </w:rPr>
          <w:t>https://ezamowienia.gov.pl/mp-client/tenders/ocds-148610-6cec8de9-89fc-11ee-9fb5-3edbb70f45bd</w:t>
        </w:r>
      </w:hyperlink>
      <w:r w:rsidR="00B7339D">
        <w:rPr>
          <w:rFonts w:asciiTheme="minorHAnsi" w:hAnsiTheme="minorHAnsi" w:cstheme="minorHAnsi"/>
        </w:rPr>
        <w:t xml:space="preserve"> </w:t>
      </w:r>
    </w:p>
    <w:p w14:paraId="67F2B47A" w14:textId="77777777" w:rsidR="0038379B" w:rsidRPr="00C50BFC" w:rsidRDefault="0038379B" w:rsidP="0038379B">
      <w:pPr>
        <w:pStyle w:val="Default"/>
        <w:spacing w:line="276" w:lineRule="auto"/>
        <w:ind w:left="709"/>
        <w:jc w:val="both"/>
        <w:rPr>
          <w:rFonts w:asciiTheme="minorHAnsi" w:hAnsiTheme="minorHAnsi" w:cstheme="minorHAnsi"/>
        </w:rPr>
      </w:pPr>
      <w:r w:rsidRPr="00C50BFC">
        <w:rPr>
          <w:rFonts w:asciiTheme="minorHAnsi" w:hAnsiTheme="minorHAnsi" w:cstheme="minorHAnsi"/>
        </w:rPr>
        <w:t xml:space="preserve">Postępowanie można wyszukać również ze strony głównej Platformy e-Zamówienia (przycisk „Przeglądaj postępowania/konkursy”). </w:t>
      </w:r>
    </w:p>
    <w:p w14:paraId="6502A135" w14:textId="456FAA2B"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color w:val="auto"/>
          <w:highlight w:val="yellow"/>
        </w:rPr>
      </w:pPr>
      <w:r w:rsidRPr="00C50BFC">
        <w:rPr>
          <w:rFonts w:asciiTheme="minorHAnsi" w:hAnsiTheme="minorHAnsi" w:cstheme="minorHAnsi"/>
          <w:color w:val="auto"/>
        </w:rPr>
        <w:t xml:space="preserve">Identyfikator (ID) postępowania na Platformie e-Zamówienia: </w:t>
      </w:r>
      <w:r w:rsidR="00E50FC3" w:rsidRPr="00E50FC3">
        <w:rPr>
          <w:rFonts w:asciiTheme="minorHAnsi" w:hAnsiTheme="minorHAnsi" w:cstheme="minorHAnsi"/>
          <w:color w:val="auto"/>
        </w:rPr>
        <w:t>ocds-148610-6cec8de9-89fc-11ee-9fb5-3edbb70f45bd</w:t>
      </w:r>
    </w:p>
    <w:p w14:paraId="30EF55E2"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Wykonawca zamierzający wziąć udział w postępowaniu o udzielenie zamówienia publicznego musi posiadać konto podmiotu „</w:t>
      </w:r>
      <w:r w:rsidRPr="00C50BFC">
        <w:rPr>
          <w:rFonts w:asciiTheme="minorHAnsi" w:hAnsiTheme="minorHAnsi" w:cstheme="minorHAnsi"/>
          <w:b/>
          <w:bCs/>
        </w:rPr>
        <w:t>Wykonawca</w:t>
      </w:r>
      <w:r w:rsidRPr="00C50BFC">
        <w:rPr>
          <w:rFonts w:asciiTheme="minorHAnsi" w:hAnsiTheme="minorHAnsi" w:cstheme="minorHAnsi"/>
        </w:rPr>
        <w:t xml:space="preserve">” na Platformie </w:t>
      </w:r>
      <w:r w:rsidRPr="00C50BFC">
        <w:rPr>
          <w:rFonts w:asciiTheme="minorHAnsi" w:hAnsiTheme="minorHAnsi" w:cstheme="minorHAnsi"/>
        </w:rPr>
        <w:br/>
        <w:t xml:space="preserve">e-Zamówienia. Szczegółowe informacje na temat zakładania kont podmiotów oraz zasady i warunki korzystania z Platformy e-Zamówienia określa </w:t>
      </w:r>
      <w:r w:rsidRPr="00C50BFC">
        <w:rPr>
          <w:rFonts w:asciiTheme="minorHAnsi" w:hAnsiTheme="minorHAnsi" w:cstheme="minorHAnsi"/>
          <w:i/>
          <w:iCs/>
        </w:rPr>
        <w:t xml:space="preserve">Regulamin Platformy e-Zamówienia, </w:t>
      </w:r>
      <w:r w:rsidRPr="00C50BFC">
        <w:rPr>
          <w:rFonts w:asciiTheme="minorHAnsi" w:hAnsiTheme="minorHAnsi" w:cstheme="minorHAnsi"/>
        </w:rPr>
        <w:t xml:space="preserve">dostępny na stronie internetowej </w:t>
      </w:r>
      <w:r w:rsidRPr="00C50BFC">
        <w:rPr>
          <w:rFonts w:asciiTheme="minorHAnsi" w:hAnsiTheme="minorHAnsi" w:cstheme="minorHAnsi"/>
          <w:color w:val="0462C1"/>
        </w:rPr>
        <w:t xml:space="preserve">https://ezamowienia.gov.pl </w:t>
      </w:r>
      <w:r w:rsidRPr="00C50BFC">
        <w:rPr>
          <w:rFonts w:asciiTheme="minorHAnsi" w:hAnsiTheme="minorHAnsi" w:cstheme="minorHAnsi"/>
        </w:rPr>
        <w:t xml:space="preserve">oraz informacje zamieszczone w zakładce „Centrum Pomocy”. Sposób komunikacji opisuje instrukcja: </w:t>
      </w:r>
      <w:hyperlink r:id="rId21" w:history="1">
        <w:r w:rsidRPr="00C50BFC">
          <w:rPr>
            <w:rStyle w:val="Hipercze"/>
            <w:rFonts w:asciiTheme="minorHAnsi" w:hAnsiTheme="minorHAnsi" w:cstheme="minorHAnsi"/>
          </w:rPr>
          <w:t>https://media.ezamowienia.gov.pl/pod/2021/10/Komunikacja-w-postepowaniu-5.1.pdf</w:t>
        </w:r>
      </w:hyperlink>
      <w:r w:rsidRPr="00C50BFC">
        <w:rPr>
          <w:rFonts w:asciiTheme="minorHAnsi" w:hAnsiTheme="minorHAnsi" w:cstheme="minorHAnsi"/>
        </w:rPr>
        <w:t>.</w:t>
      </w:r>
    </w:p>
    <w:p w14:paraId="68BE7A98"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Przeglądanie i pobieranie publicznej treści dokumentacji postępowania nie wymaga posiadania konta na Platformie e-Zamówienia ani logowania. </w:t>
      </w:r>
    </w:p>
    <w:p w14:paraId="6E71FB99"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25CE0961"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6C4A9E2F"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Informacje, oświadczenia lub dokumenty, inne niż wymienione w § 2 ust. 1 rozporządzenia Prezesa Rady Ministrów w sprawie wymagań dla dokumentów elektronicznych, przekazywane w postępowaniu sporządza się w postaci elektronicznej: </w:t>
      </w:r>
    </w:p>
    <w:p w14:paraId="05A36A03" w14:textId="77777777" w:rsidR="0038379B" w:rsidRPr="00C50BFC" w:rsidRDefault="0038379B" w:rsidP="009A1C78">
      <w:pPr>
        <w:pStyle w:val="Default"/>
        <w:numPr>
          <w:ilvl w:val="0"/>
          <w:numId w:val="37"/>
        </w:numPr>
        <w:spacing w:line="276" w:lineRule="auto"/>
        <w:ind w:left="1134" w:hanging="425"/>
        <w:jc w:val="both"/>
        <w:rPr>
          <w:rFonts w:asciiTheme="minorHAnsi" w:hAnsiTheme="minorHAnsi" w:cstheme="minorHAnsi"/>
        </w:rPr>
      </w:pPr>
      <w:r w:rsidRPr="00C50BFC">
        <w:rPr>
          <w:rFonts w:asciiTheme="minorHAnsi" w:hAnsiTheme="minorHAnsi" w:cstheme="minorHAnsi"/>
        </w:rPr>
        <w:t xml:space="preserve">w formatach danych określonych w przepisach rozporządzenia Rady Ministrów w sprawie Krajowych Ram Interoperacyjności (i przekazuje się jako załącznik), lub </w:t>
      </w:r>
    </w:p>
    <w:p w14:paraId="6926AF28" w14:textId="77777777" w:rsidR="0038379B" w:rsidRPr="00C50BFC" w:rsidRDefault="0038379B" w:rsidP="009A1C78">
      <w:pPr>
        <w:pStyle w:val="Default"/>
        <w:numPr>
          <w:ilvl w:val="0"/>
          <w:numId w:val="37"/>
        </w:numPr>
        <w:spacing w:line="276" w:lineRule="auto"/>
        <w:ind w:left="1134" w:hanging="425"/>
        <w:jc w:val="both"/>
        <w:rPr>
          <w:rFonts w:asciiTheme="minorHAnsi" w:hAnsiTheme="minorHAnsi" w:cstheme="minorHAnsi"/>
        </w:rPr>
      </w:pPr>
      <w:r w:rsidRPr="00C50BFC">
        <w:rPr>
          <w:rFonts w:asciiTheme="minorHAnsi" w:hAnsiTheme="minorHAnsi" w:cstheme="minorHAnsi"/>
        </w:rPr>
        <w:t xml:space="preserve">jako tekst wpisany bezpośrednio do wiadomości przekazywanej przy użyciu środków komunikacji elektronicznej (np. w treści wiadomości e-mail lub w treści „Formularza do komunikacji”). </w:t>
      </w:r>
    </w:p>
    <w:p w14:paraId="0C1A88F8"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Jeżeli dokumenty elektroniczne, przekazywane przy użyciu środków komunikacji elektronicznej, zawierają informacje stanowiące tajemnicę przedsiębiorstwa </w:t>
      </w:r>
      <w:r w:rsidRPr="00C50BFC">
        <w:rPr>
          <w:rFonts w:asciiTheme="minorHAnsi" w:hAnsiTheme="minorHAnsi" w:cstheme="minorHAnsi"/>
        </w:rPr>
        <w:lastRenderedPageBreak/>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71055A19" w14:textId="77777777" w:rsidR="0038379B" w:rsidRPr="00C50BFC" w:rsidRDefault="0038379B" w:rsidP="009C230E">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w:t>
      </w:r>
      <w:r w:rsidR="009C230E">
        <w:rPr>
          <w:rFonts w:asciiTheme="minorHAnsi" w:hAnsiTheme="minorHAnsi" w:cstheme="minorHAnsi"/>
        </w:rPr>
        <w:t>e ubiegającego się o udzielenie z</w:t>
      </w:r>
      <w:r w:rsidRPr="00C50BFC">
        <w:rPr>
          <w:rFonts w:asciiTheme="minorHAnsi" w:hAnsiTheme="minorHAnsi" w:cstheme="minorHAnsi"/>
        </w:rPr>
        <w:t xml:space="preserve">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55E6046"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C50BFC">
        <w:rPr>
          <w:rFonts w:asciiTheme="minorHAnsi" w:hAnsiTheme="minorHAnsi" w:cstheme="minorHAnsi"/>
        </w:rPr>
        <w:br/>
        <w:t xml:space="preserve">e-Zamówienia. </w:t>
      </w:r>
    </w:p>
    <w:p w14:paraId="40A04C8C"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Wszystkie wysłane i odebrane w postępowaniu przez wykonawcę wiadomości widoczne są po zalogowaniu w podglądzie postępowania w zakładce „Komunikacja”. </w:t>
      </w:r>
    </w:p>
    <w:p w14:paraId="60A57F15"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Maksymalny rozmiar plików przesyłanych za pośrednictwem „Formularzy do komunikacji” wynosi 150 MB (wielkość ta dotyczy plików przesyłanych jako załączniki do jednego formularza). </w:t>
      </w:r>
    </w:p>
    <w:p w14:paraId="48093BDE" w14:textId="77777777" w:rsidR="0038379B" w:rsidRPr="00C50BFC" w:rsidRDefault="0038379B" w:rsidP="009A1C78">
      <w:pPr>
        <w:pStyle w:val="Default"/>
        <w:numPr>
          <w:ilvl w:val="0"/>
          <w:numId w:val="36"/>
        </w:numPr>
        <w:spacing w:line="276" w:lineRule="auto"/>
        <w:ind w:left="709" w:hanging="425"/>
        <w:jc w:val="both"/>
        <w:rPr>
          <w:rFonts w:asciiTheme="minorHAnsi" w:eastAsia="Times New Roman" w:hAnsiTheme="minorHAnsi" w:cstheme="minorHAnsi"/>
          <w:lang w:eastAsia="pl-PL"/>
        </w:rPr>
      </w:pPr>
      <w:r w:rsidRPr="00C50BFC">
        <w:rPr>
          <w:rFonts w:asciiTheme="minorHAnsi" w:hAnsiTheme="minorHAnsi" w:cstheme="minorHAnsi"/>
        </w:rPr>
        <w:t xml:space="preserve">Minimalne wymagania techniczne dotyczące sprzętu używanego w celu korzystania z usług Platformy e-Zamówienia oraz informacje dotyczące specyfikacji połączenia określa </w:t>
      </w:r>
      <w:r w:rsidRPr="00C50BFC">
        <w:rPr>
          <w:rFonts w:asciiTheme="minorHAnsi" w:hAnsiTheme="minorHAnsi" w:cstheme="minorHAnsi"/>
          <w:i/>
          <w:iCs/>
        </w:rPr>
        <w:t xml:space="preserve">Regulamin Platformy e-Zamówienia, </w:t>
      </w:r>
      <w:r w:rsidRPr="00C50BFC">
        <w:rPr>
          <w:rFonts w:asciiTheme="minorHAnsi" w:hAnsiTheme="minorHAnsi" w:cstheme="minorHAnsi"/>
        </w:rPr>
        <w:t>w szczególności:</w:t>
      </w:r>
    </w:p>
    <w:p w14:paraId="254A9B6D" w14:textId="77777777" w:rsidR="0038379B" w:rsidRPr="00C50BFC" w:rsidRDefault="0038379B" w:rsidP="009A1C78">
      <w:pPr>
        <w:pStyle w:val="Default"/>
        <w:numPr>
          <w:ilvl w:val="0"/>
          <w:numId w:val="38"/>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W celu prawidłowego korzystania z usług Platformy e-Zamówienia wymagany jest:</w:t>
      </w:r>
    </w:p>
    <w:p w14:paraId="3A396E07" w14:textId="77777777" w:rsidR="0038379B" w:rsidRPr="00C50BFC" w:rsidRDefault="0038379B" w:rsidP="009A1C78">
      <w:pPr>
        <w:pStyle w:val="Default"/>
        <w:numPr>
          <w:ilvl w:val="0"/>
          <w:numId w:val="39"/>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 xml:space="preserve"> Komputer PC:</w:t>
      </w:r>
    </w:p>
    <w:p w14:paraId="483EDCAE" w14:textId="77777777" w:rsidR="0038379B" w:rsidRPr="00C50BFC" w:rsidRDefault="009C230E" w:rsidP="009A1C78">
      <w:pPr>
        <w:pStyle w:val="Default"/>
        <w:numPr>
          <w:ilvl w:val="0"/>
          <w:numId w:val="40"/>
        </w:numPr>
        <w:spacing w:line="276" w:lineRule="auto"/>
        <w:ind w:left="1560" w:hanging="284"/>
        <w:jc w:val="both"/>
        <w:rPr>
          <w:rFonts w:asciiTheme="minorHAnsi" w:eastAsia="Times New Roman" w:hAnsiTheme="minorHAnsi" w:cstheme="minorHAnsi"/>
          <w:lang w:val="en-US" w:eastAsia="pl-PL"/>
        </w:rPr>
      </w:pPr>
      <w:r w:rsidRPr="00C50BFC">
        <w:rPr>
          <w:rFonts w:asciiTheme="minorHAnsi" w:eastAsia="Times New Roman" w:hAnsiTheme="minorHAnsi" w:cstheme="minorHAnsi"/>
          <w:lang w:val="en-US" w:eastAsia="pl-PL"/>
        </w:rPr>
        <w:t>P</w:t>
      </w:r>
      <w:r w:rsidR="0038379B" w:rsidRPr="00C50BFC">
        <w:rPr>
          <w:rFonts w:asciiTheme="minorHAnsi" w:eastAsia="Times New Roman" w:hAnsiTheme="minorHAnsi" w:cstheme="minorHAnsi"/>
          <w:lang w:val="en-US" w:eastAsia="pl-PL"/>
        </w:rPr>
        <w:t>arametry</w:t>
      </w:r>
      <w:r>
        <w:rPr>
          <w:rFonts w:asciiTheme="minorHAnsi" w:eastAsia="Times New Roman" w:hAnsiTheme="minorHAnsi" w:cstheme="minorHAnsi"/>
          <w:lang w:val="en-US" w:eastAsia="pl-PL"/>
        </w:rPr>
        <w:t xml:space="preserve"> </w:t>
      </w:r>
      <w:r w:rsidR="0038379B" w:rsidRPr="00C50BFC">
        <w:rPr>
          <w:rFonts w:asciiTheme="minorHAnsi" w:eastAsia="Times New Roman" w:hAnsiTheme="minorHAnsi" w:cstheme="minorHAnsi"/>
          <w:lang w:val="en-US" w:eastAsia="pl-PL"/>
        </w:rPr>
        <w:t>minimum: Intel Core2 Duo, 2 GB RAM, HDD,</w:t>
      </w:r>
    </w:p>
    <w:p w14:paraId="2EA4ECC2" w14:textId="77777777" w:rsidR="0038379B" w:rsidRPr="00C50BFC" w:rsidRDefault="0038379B" w:rsidP="009A1C78">
      <w:pPr>
        <w:pStyle w:val="Default"/>
        <w:numPr>
          <w:ilvl w:val="0"/>
          <w:numId w:val="40"/>
        </w:numPr>
        <w:spacing w:line="276" w:lineRule="auto"/>
        <w:ind w:left="1560"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zainstalowany jeden z poniższych systemów operacyjnych:</w:t>
      </w:r>
    </w:p>
    <w:p w14:paraId="081B9763"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MS Windows 7 lub nowszy</w:t>
      </w:r>
    </w:p>
    <w:p w14:paraId="258B5A54"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OSX/Mac OS 10.10,.</w:t>
      </w:r>
    </w:p>
    <w:p w14:paraId="6E15062E"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lastRenderedPageBreak/>
        <w:t>Ubuntu 14.04</w:t>
      </w:r>
    </w:p>
    <w:p w14:paraId="379AFF5C" w14:textId="77777777" w:rsidR="0038379B" w:rsidRPr="00C50BFC" w:rsidRDefault="0038379B" w:rsidP="009A1C78">
      <w:pPr>
        <w:pStyle w:val="Default"/>
        <w:numPr>
          <w:ilvl w:val="0"/>
          <w:numId w:val="40"/>
        </w:numPr>
        <w:spacing w:line="276" w:lineRule="auto"/>
        <w:ind w:left="1560"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Zainstalowana jedna z poniższych przeglądarek:</w:t>
      </w:r>
    </w:p>
    <w:p w14:paraId="50432E95"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Chrome 66.0 lub nowsza</w:t>
      </w:r>
    </w:p>
    <w:p w14:paraId="3C5EF2E1"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Firefox 59.0 lub nowszy</w:t>
      </w:r>
    </w:p>
    <w:p w14:paraId="21987908"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Safari 11.1 lub nowsza</w:t>
      </w:r>
    </w:p>
    <w:p w14:paraId="7167F2D5" w14:textId="77777777" w:rsidR="0038379B" w:rsidRPr="00C50BFC" w:rsidRDefault="0038379B" w:rsidP="0038379B">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Edge 14.0 i nowsze</w:t>
      </w:r>
    </w:p>
    <w:p w14:paraId="3BDBC7CC" w14:textId="77777777" w:rsidR="0038379B" w:rsidRPr="00C50BFC" w:rsidRDefault="0038379B" w:rsidP="0038379B">
      <w:pPr>
        <w:pStyle w:val="Default"/>
        <w:spacing w:line="276" w:lineRule="auto"/>
        <w:ind w:left="99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albo</w:t>
      </w:r>
    </w:p>
    <w:p w14:paraId="798C9EAB" w14:textId="77777777" w:rsidR="0038379B" w:rsidRPr="00C50BFC" w:rsidRDefault="0038379B" w:rsidP="009A1C78">
      <w:pPr>
        <w:pStyle w:val="Default"/>
        <w:numPr>
          <w:ilvl w:val="0"/>
          <w:numId w:val="39"/>
        </w:numPr>
        <w:spacing w:line="276" w:lineRule="auto"/>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1.2 Tablet/Telefon:</w:t>
      </w:r>
      <w:r w:rsidRPr="00C50BFC">
        <w:rPr>
          <w:rFonts w:asciiTheme="minorHAnsi" w:eastAsia="Times New Roman" w:hAnsiTheme="minorHAnsi" w:cstheme="minorHAnsi"/>
          <w:lang w:eastAsia="pl-PL"/>
        </w:rPr>
        <w:br/>
        <w:t>Parametry minimum: 4 rdzenie procesora, 2GB RAM, Android 6.0 Marshmallow, iOS 10.3, Przeglądarka Chrome 61 lub nowa.</w:t>
      </w:r>
    </w:p>
    <w:p w14:paraId="22B003DA" w14:textId="77777777" w:rsidR="0038379B" w:rsidRPr="00C50BFC" w:rsidRDefault="0038379B" w:rsidP="009A1C78">
      <w:pPr>
        <w:pStyle w:val="Default"/>
        <w:numPr>
          <w:ilvl w:val="0"/>
          <w:numId w:val="38"/>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Dla skorzystania z pełnej funkcjonalności może być konieczne włączenie w przeglądarce obsługi protokołu bezpiecznej transmisji danych SSL, obsługi Java Script, oraz cookies;</w:t>
      </w:r>
    </w:p>
    <w:p w14:paraId="5590943E" w14:textId="77777777" w:rsidR="0038379B" w:rsidRPr="00C50BFC" w:rsidRDefault="0038379B" w:rsidP="009A1C78">
      <w:pPr>
        <w:pStyle w:val="Default"/>
        <w:numPr>
          <w:ilvl w:val="0"/>
          <w:numId w:val="38"/>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Specyfikacja połączenia, formatu przesyłanych danych oraz kodowania i oznaczania czasu odbioru danych:</w:t>
      </w:r>
    </w:p>
    <w:p w14:paraId="2693E465" w14:textId="77777777" w:rsidR="0038379B" w:rsidRPr="00C50BFC" w:rsidRDefault="0038379B" w:rsidP="009A1C78">
      <w:pPr>
        <w:pStyle w:val="Default"/>
        <w:numPr>
          <w:ilvl w:val="0"/>
          <w:numId w:val="41"/>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specyfikacja połączenia – formularze udostępnione są za pomocą protokołu TLS 1.2,</w:t>
      </w:r>
    </w:p>
    <w:p w14:paraId="12ADB050" w14:textId="77777777" w:rsidR="0038379B" w:rsidRPr="00C50BFC" w:rsidRDefault="0038379B" w:rsidP="009A1C78">
      <w:pPr>
        <w:pStyle w:val="Default"/>
        <w:numPr>
          <w:ilvl w:val="0"/>
          <w:numId w:val="41"/>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1.2 format danych oraz kodowanie: formularze dostępne są w formacie HTML z kodowaniem UTF-8,</w:t>
      </w:r>
    </w:p>
    <w:p w14:paraId="2C51BAB1" w14:textId="77777777" w:rsidR="0038379B" w:rsidRPr="00C50BFC" w:rsidRDefault="0038379B" w:rsidP="009A1C78">
      <w:pPr>
        <w:pStyle w:val="Default"/>
        <w:numPr>
          <w:ilvl w:val="0"/>
          <w:numId w:val="41"/>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oznaczenia czasu odbioru danych: wszelkie operacje opierają się o czas serwera i dane zapisywane są z dokładnością co do sekundy.</w:t>
      </w:r>
    </w:p>
    <w:p w14:paraId="5673D2AB"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C50BFC">
        <w:rPr>
          <w:rFonts w:asciiTheme="minorHAnsi" w:hAnsiTheme="minorHAnsi" w:cstheme="minorHAnsi"/>
          <w:color w:val="0462C1"/>
        </w:rPr>
        <w:t xml:space="preserve">https://ezamowienia.gov.pl </w:t>
      </w:r>
      <w:r w:rsidRPr="00C50BFC">
        <w:rPr>
          <w:rFonts w:asciiTheme="minorHAnsi" w:hAnsiTheme="minorHAnsi" w:cstheme="minorHAnsi"/>
        </w:rPr>
        <w:t xml:space="preserve">w zakładce „Zgłoś problem”. </w:t>
      </w:r>
    </w:p>
    <w:p w14:paraId="3465D711" w14:textId="77777777" w:rsidR="0038379B" w:rsidRPr="00C50BFC" w:rsidRDefault="0038379B" w:rsidP="009A1C78">
      <w:pPr>
        <w:pStyle w:val="Default"/>
        <w:numPr>
          <w:ilvl w:val="0"/>
          <w:numId w:val="36"/>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 szczególnie uzasadnionych przypadkach uniemożliwiających komunikację wykonawcy i Zamawiającego za pośrednictwem Platformy e-Zamówienia, Zamawiający dopuszcza komunikację za pomocą poczty elektronicznej na adres e-mail: </w:t>
      </w:r>
      <w:hyperlink r:id="rId22" w:history="1">
        <w:r w:rsidRPr="00C50BFC">
          <w:rPr>
            <w:rStyle w:val="Hipercze"/>
            <w:rFonts w:asciiTheme="minorHAnsi" w:hAnsiTheme="minorHAnsi" w:cstheme="minorHAnsi"/>
            <w:lang w:eastAsia="pl-PL"/>
          </w:rPr>
          <w:t>administrator@siemien.pl</w:t>
        </w:r>
      </w:hyperlink>
      <w:r w:rsidRPr="00C50BFC">
        <w:rPr>
          <w:rFonts w:asciiTheme="minorHAnsi" w:hAnsiTheme="minorHAnsi" w:cstheme="minorHAnsi"/>
        </w:rPr>
        <w:t xml:space="preserve"> (nie dotyczy składania ofert). </w:t>
      </w:r>
    </w:p>
    <w:p w14:paraId="41F88510" w14:textId="77777777" w:rsidR="0038379B" w:rsidRPr="009D41FF" w:rsidRDefault="0038379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6158123" w14:textId="77777777" w:rsidR="003E45FF" w:rsidRPr="004F558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F558B">
        <w:rPr>
          <w:rFonts w:eastAsia="Times New Roman" w:cstheme="minorHAnsi"/>
          <w:b/>
          <w:bCs/>
          <w:sz w:val="24"/>
          <w:szCs w:val="24"/>
          <w:u w:val="single"/>
          <w:lang w:eastAsia="pl-PL"/>
        </w:rPr>
        <w:t>OS</w:t>
      </w:r>
      <w:r w:rsidR="00A723FE" w:rsidRPr="004F558B">
        <w:rPr>
          <w:rFonts w:eastAsia="Times New Roman" w:cstheme="minorHAnsi"/>
          <w:b/>
          <w:bCs/>
          <w:sz w:val="24"/>
          <w:szCs w:val="24"/>
          <w:u w:val="single"/>
          <w:lang w:eastAsia="pl-PL"/>
        </w:rPr>
        <w:t>O</w:t>
      </w:r>
      <w:r w:rsidRPr="004F558B">
        <w:rPr>
          <w:rFonts w:eastAsia="Times New Roman" w:cstheme="minorHAnsi"/>
          <w:b/>
          <w:bCs/>
          <w:sz w:val="24"/>
          <w:szCs w:val="24"/>
          <w:u w:val="single"/>
          <w:lang w:eastAsia="pl-PL"/>
        </w:rPr>
        <w:t>B</w:t>
      </w:r>
      <w:r w:rsidR="00A723FE" w:rsidRPr="004F558B">
        <w:rPr>
          <w:rFonts w:eastAsia="Times New Roman" w:cstheme="minorHAnsi"/>
          <w:b/>
          <w:bCs/>
          <w:sz w:val="24"/>
          <w:szCs w:val="24"/>
          <w:u w:val="single"/>
          <w:lang w:eastAsia="pl-PL"/>
        </w:rPr>
        <w:t>Y</w:t>
      </w:r>
      <w:r w:rsidRPr="004F558B">
        <w:rPr>
          <w:rFonts w:eastAsia="Times New Roman" w:cstheme="minorHAnsi"/>
          <w:b/>
          <w:bCs/>
          <w:sz w:val="24"/>
          <w:szCs w:val="24"/>
          <w:u w:val="single"/>
          <w:lang w:eastAsia="pl-PL"/>
        </w:rPr>
        <w:t xml:space="preserve"> UPRAWNION</w:t>
      </w:r>
      <w:r w:rsidR="00A723FE" w:rsidRPr="004F558B">
        <w:rPr>
          <w:rFonts w:eastAsia="Times New Roman" w:cstheme="minorHAnsi"/>
          <w:b/>
          <w:bCs/>
          <w:sz w:val="24"/>
          <w:szCs w:val="24"/>
          <w:u w:val="single"/>
          <w:lang w:eastAsia="pl-PL"/>
        </w:rPr>
        <w:t>E</w:t>
      </w:r>
      <w:r w:rsidRPr="004F558B">
        <w:rPr>
          <w:rFonts w:eastAsia="Times New Roman" w:cstheme="minorHAnsi"/>
          <w:b/>
          <w:bCs/>
          <w:sz w:val="24"/>
          <w:szCs w:val="24"/>
          <w:u w:val="single"/>
          <w:lang w:eastAsia="pl-PL"/>
        </w:rPr>
        <w:t xml:space="preserve"> DO KOMUNIKOWANIA SIĘ Z WYKONAWCAMI</w:t>
      </w:r>
    </w:p>
    <w:p w14:paraId="3208231D" w14:textId="77777777" w:rsidR="00A723FE" w:rsidRPr="004F558B" w:rsidRDefault="00A723FE" w:rsidP="00DF5664">
      <w:pPr>
        <w:pStyle w:val="Akapitzlist"/>
        <w:ind w:left="284"/>
        <w:jc w:val="both"/>
        <w:rPr>
          <w:rFonts w:eastAsia="Times New Roman" w:cstheme="minorHAnsi"/>
          <w:sz w:val="24"/>
          <w:szCs w:val="24"/>
          <w:lang w:eastAsia="pl-PL"/>
        </w:rPr>
      </w:pPr>
      <w:r w:rsidRPr="004F558B">
        <w:rPr>
          <w:rFonts w:eastAsia="Times New Roman" w:cstheme="minorHAnsi"/>
          <w:sz w:val="24"/>
          <w:szCs w:val="24"/>
          <w:lang w:eastAsia="pl-PL"/>
        </w:rPr>
        <w:t xml:space="preserve">Osobami uprawnionymi do komunikowania się z Wykonawcami </w:t>
      </w:r>
      <w:r w:rsidR="00DB2750">
        <w:rPr>
          <w:rFonts w:eastAsia="Times New Roman" w:cstheme="minorHAnsi"/>
          <w:sz w:val="24"/>
          <w:szCs w:val="24"/>
          <w:lang w:eastAsia="pl-PL"/>
        </w:rPr>
        <w:t>jest: Monika Ochnik</w:t>
      </w:r>
    </w:p>
    <w:p w14:paraId="7D37CBB3" w14:textId="77777777" w:rsidR="00387F6D" w:rsidRPr="009D41FF" w:rsidRDefault="00387F6D" w:rsidP="00DF5664">
      <w:pPr>
        <w:pStyle w:val="Akapitzlist"/>
        <w:ind w:left="284"/>
        <w:jc w:val="both"/>
        <w:rPr>
          <w:rFonts w:eastAsia="Times New Roman" w:cstheme="minorHAnsi"/>
          <w:sz w:val="24"/>
          <w:szCs w:val="24"/>
          <w:highlight w:val="yellow"/>
          <w:lang w:eastAsia="pl-PL"/>
        </w:rPr>
      </w:pPr>
    </w:p>
    <w:p w14:paraId="608E8CC2" w14:textId="77777777" w:rsidR="003E45FF" w:rsidRPr="009C230E" w:rsidRDefault="003E45FF" w:rsidP="009C230E">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OPIS SPOSOBU PRZYGOTOWANIA OFERTY</w:t>
      </w:r>
    </w:p>
    <w:p w14:paraId="57BADCB2"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sz w:val="24"/>
          <w:szCs w:val="24"/>
        </w:rPr>
      </w:pPr>
      <w:r w:rsidRPr="009C230E">
        <w:rPr>
          <w:rFonts w:eastAsia="Verdana" w:cstheme="minorHAnsi"/>
          <w:sz w:val="24"/>
          <w:szCs w:val="24"/>
        </w:rPr>
        <w:t>Wykonawca może złożyć tylko jedną ofertę.</w:t>
      </w:r>
    </w:p>
    <w:p w14:paraId="36B179EC"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sz w:val="24"/>
          <w:szCs w:val="24"/>
        </w:rPr>
      </w:pPr>
      <w:r w:rsidRPr="009C230E">
        <w:rPr>
          <w:rFonts w:eastAsia="Verdana" w:cstheme="minorHAnsi"/>
          <w:sz w:val="24"/>
          <w:szCs w:val="24"/>
        </w:rPr>
        <w:t>Treść oferty musi odpowiadać treści SWZ.</w:t>
      </w:r>
    </w:p>
    <w:p w14:paraId="519F23BB"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sz w:val="24"/>
          <w:szCs w:val="24"/>
        </w:rPr>
      </w:pPr>
      <w:r w:rsidRPr="009C230E">
        <w:rPr>
          <w:rFonts w:eastAsia="Verdana" w:cstheme="minorHAnsi"/>
          <w:sz w:val="24"/>
          <w:szCs w:val="24"/>
        </w:rPr>
        <w:t>Wykonawca przygotowuje ofertę przy pomocy interaktywnego „Formularza ofertowego” udostępnionego przez Zamawiającego na Platformie e-Zamówienia i zamieszczonego w podglądzie postępowania w zakładce „Informacje podstawowe”.</w:t>
      </w:r>
    </w:p>
    <w:p w14:paraId="612AA455"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sz w:val="24"/>
          <w:szCs w:val="24"/>
        </w:rPr>
      </w:pPr>
      <w:r w:rsidRPr="009C230E">
        <w:rPr>
          <w:rFonts w:eastAsia="Verdana" w:cstheme="minorHAnsi"/>
          <w:sz w:val="24"/>
          <w:szCs w:val="24"/>
        </w:rPr>
        <w:lastRenderedPageBreak/>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BEF4432"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b/>
          <w:bCs/>
          <w:sz w:val="24"/>
          <w:szCs w:val="24"/>
        </w:rPr>
      </w:pPr>
      <w:r w:rsidRPr="009C230E">
        <w:rPr>
          <w:rFonts w:eastAsia="Verdana" w:cstheme="minorHAnsi"/>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14:paraId="6517FA8B" w14:textId="77777777" w:rsidR="0038379B" w:rsidRPr="009C230E" w:rsidRDefault="0038379B" w:rsidP="009C230E">
      <w:pPr>
        <w:pStyle w:val="Akapitzlist"/>
        <w:spacing w:after="0" w:line="276" w:lineRule="auto"/>
        <w:ind w:left="709"/>
        <w:contextualSpacing w:val="0"/>
        <w:jc w:val="both"/>
        <w:rPr>
          <w:rFonts w:eastAsia="Verdana" w:cstheme="minorHAnsi"/>
          <w:b/>
          <w:bCs/>
          <w:sz w:val="24"/>
          <w:szCs w:val="24"/>
        </w:rPr>
      </w:pPr>
      <w:r w:rsidRPr="009C230E">
        <w:rPr>
          <w:rFonts w:eastAsia="Verdana" w:cstheme="minorHAnsi"/>
          <w:b/>
          <w:bCs/>
          <w:sz w:val="24"/>
          <w:szCs w:val="24"/>
        </w:rPr>
        <w:t>Uwaga! Nie należy zmieniać nazwy pliku nadanej przez Platformę e-Zamówienia. Zapisany „Formularz ofertowy” należy zawsze otwierać w programie Adobe Acrobat Reader DC.</w:t>
      </w:r>
    </w:p>
    <w:p w14:paraId="63F3922B"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b/>
          <w:bCs/>
          <w:sz w:val="24"/>
          <w:szCs w:val="24"/>
        </w:rPr>
      </w:pPr>
      <w:r w:rsidRPr="009C230E">
        <w:rPr>
          <w:rFonts w:eastAsia="Verdana" w:cstheme="minorHAnsi"/>
          <w:b/>
          <w:bCs/>
          <w:sz w:val="24"/>
          <w:szCs w:val="24"/>
        </w:rPr>
        <w:t>Formularz ofertowy</w:t>
      </w:r>
      <w:r w:rsidRPr="009C230E">
        <w:rPr>
          <w:rFonts w:eastAsia="Verdana" w:cstheme="minorHAnsi"/>
          <w:sz w:val="24"/>
          <w:szCs w:val="24"/>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9C230E">
        <w:rPr>
          <w:rFonts w:eastAsia="Verdana" w:cstheme="minorHAnsi"/>
          <w:b/>
          <w:bCs/>
          <w:sz w:val="24"/>
          <w:szCs w:val="24"/>
        </w:rPr>
        <w:t>Pozostałe dokumenty</w:t>
      </w:r>
      <w:r w:rsidRPr="009C230E">
        <w:rPr>
          <w:rFonts w:eastAsia="Verdana" w:cstheme="minorHAnsi"/>
          <w:sz w:val="24"/>
          <w:szCs w:val="24"/>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3B5623" w14:textId="77777777" w:rsidR="0038379B" w:rsidRPr="009C230E" w:rsidRDefault="0038379B" w:rsidP="009C230E">
      <w:pPr>
        <w:pStyle w:val="Akapitzlist"/>
        <w:numPr>
          <w:ilvl w:val="0"/>
          <w:numId w:val="16"/>
        </w:numPr>
        <w:spacing w:after="0" w:line="276" w:lineRule="auto"/>
        <w:ind w:left="709" w:hanging="425"/>
        <w:contextualSpacing w:val="0"/>
        <w:jc w:val="both"/>
        <w:rPr>
          <w:rFonts w:eastAsia="Verdana" w:cstheme="minorHAnsi"/>
          <w:b/>
          <w:bCs/>
          <w:sz w:val="24"/>
          <w:szCs w:val="24"/>
        </w:rPr>
      </w:pPr>
      <w:r w:rsidRPr="009C230E">
        <w:rPr>
          <w:rFonts w:eastAsia="Verdana" w:cstheme="minorHAnsi"/>
          <w:sz w:val="24"/>
          <w:szCs w:val="24"/>
        </w:rPr>
        <w:t xml:space="preserve">Maksymalny łączny rozmiar plików stanowiących ofertę lub składanych wraz z ofertą to 250 MB. </w:t>
      </w:r>
    </w:p>
    <w:p w14:paraId="09644061" w14:textId="77777777" w:rsidR="0038379B" w:rsidRPr="009C230E" w:rsidRDefault="0038379B" w:rsidP="009A1C78">
      <w:pPr>
        <w:pStyle w:val="Akapitzlist"/>
        <w:numPr>
          <w:ilvl w:val="0"/>
          <w:numId w:val="16"/>
        </w:numPr>
        <w:spacing w:after="0" w:line="276" w:lineRule="auto"/>
        <w:ind w:left="709" w:hanging="425"/>
        <w:contextualSpacing w:val="0"/>
        <w:jc w:val="both"/>
        <w:rPr>
          <w:rFonts w:eastAsia="Verdana" w:cstheme="minorHAnsi"/>
          <w:b/>
          <w:bCs/>
          <w:sz w:val="24"/>
          <w:szCs w:val="24"/>
        </w:rPr>
      </w:pPr>
      <w:r w:rsidRPr="009C230E">
        <w:rPr>
          <w:rFonts w:eastAsia="Verdana" w:cstheme="minorHAnsi"/>
          <w:b/>
          <w:sz w:val="24"/>
          <w:szCs w:val="24"/>
        </w:rPr>
        <w:t>Jako załączniki do oferty Wykonawca jest zobowiązany złożyć:</w:t>
      </w:r>
    </w:p>
    <w:p w14:paraId="66067D89" w14:textId="77777777" w:rsidR="0038379B" w:rsidRPr="009C230E" w:rsidRDefault="0038379B" w:rsidP="009A1C78">
      <w:pPr>
        <w:pStyle w:val="Akapitzlist"/>
        <w:numPr>
          <w:ilvl w:val="0"/>
          <w:numId w:val="42"/>
        </w:numPr>
        <w:spacing w:after="0" w:line="276" w:lineRule="auto"/>
        <w:ind w:right="20"/>
        <w:contextualSpacing w:val="0"/>
        <w:jc w:val="both"/>
        <w:rPr>
          <w:rFonts w:eastAsia="Verdana" w:cstheme="minorHAnsi"/>
          <w:bCs/>
          <w:sz w:val="24"/>
          <w:szCs w:val="24"/>
        </w:rPr>
      </w:pPr>
      <w:r w:rsidRPr="009C230E">
        <w:rPr>
          <w:rFonts w:eastAsia="Verdana" w:cstheme="minorHAnsi"/>
          <w:b/>
          <w:bCs/>
          <w:sz w:val="24"/>
          <w:szCs w:val="24"/>
        </w:rPr>
        <w:t>Formularz cenowy</w:t>
      </w:r>
      <w:r w:rsidRPr="009C230E">
        <w:rPr>
          <w:rFonts w:eastAsia="Verdana" w:cstheme="minorHAnsi"/>
          <w:bCs/>
          <w:sz w:val="24"/>
          <w:szCs w:val="24"/>
        </w:rPr>
        <w:t xml:space="preserve"> (załącznik nr 1 do SWZ)</w:t>
      </w:r>
    </w:p>
    <w:p w14:paraId="220AE8BB" w14:textId="77777777" w:rsidR="0038379B" w:rsidRPr="009C230E" w:rsidRDefault="0038379B" w:rsidP="009A1C78">
      <w:pPr>
        <w:pStyle w:val="Akapitzlist"/>
        <w:numPr>
          <w:ilvl w:val="0"/>
          <w:numId w:val="42"/>
        </w:numPr>
        <w:spacing w:after="0" w:line="276" w:lineRule="auto"/>
        <w:contextualSpacing w:val="0"/>
        <w:jc w:val="both"/>
        <w:rPr>
          <w:rFonts w:eastAsia="Verdana" w:cstheme="minorHAnsi"/>
          <w:b/>
          <w:bCs/>
          <w:sz w:val="24"/>
          <w:szCs w:val="24"/>
        </w:rPr>
      </w:pPr>
      <w:r w:rsidRPr="009C230E">
        <w:rPr>
          <w:rFonts w:eastAsia="Verdana" w:cstheme="minorHAnsi"/>
          <w:sz w:val="24"/>
          <w:szCs w:val="24"/>
        </w:rPr>
        <w:t xml:space="preserve">oświadczenie o niepodleganiu wykluczeniu i spełnianiu warunków udziału w postępowaniu, o którym mowa w art. 125 ust. 1 ustawy Pzp (załącznik nr 3 do </w:t>
      </w:r>
      <w:r w:rsidRPr="009C230E">
        <w:rPr>
          <w:rFonts w:eastAsia="Verdana" w:cstheme="minorHAnsi"/>
          <w:sz w:val="24"/>
          <w:szCs w:val="24"/>
        </w:rPr>
        <w:lastRenderedPageBreak/>
        <w:t>SWZ) składane, pod rygorem nieważności, w formie elektronicznej (opatrzone kwalifikowanym podpisem elektronicznym) lub w postaci elektronicznej opatrzonej podpisem zaufanym lub podpisem osobistym,</w:t>
      </w:r>
    </w:p>
    <w:p w14:paraId="178F205C" w14:textId="77777777" w:rsidR="0038379B" w:rsidRPr="009C230E" w:rsidRDefault="0038379B" w:rsidP="009A1C78">
      <w:pPr>
        <w:pStyle w:val="Akapitzlist"/>
        <w:numPr>
          <w:ilvl w:val="0"/>
          <w:numId w:val="42"/>
        </w:numPr>
        <w:spacing w:after="0" w:line="276" w:lineRule="auto"/>
        <w:contextualSpacing w:val="0"/>
        <w:jc w:val="both"/>
        <w:rPr>
          <w:rFonts w:eastAsia="Verdana" w:cstheme="minorHAnsi"/>
          <w:b/>
          <w:bCs/>
          <w:sz w:val="24"/>
          <w:szCs w:val="24"/>
        </w:rPr>
      </w:pPr>
      <w:r w:rsidRPr="009C230E">
        <w:rPr>
          <w:rFonts w:eastAsia="Verdana" w:cstheme="minorHAnsi"/>
          <w:sz w:val="24"/>
          <w:szCs w:val="24"/>
        </w:rPr>
        <w:t>w przypadku wspólnego ubiegania się o zamówienie przez wykonawców, oświadczenie, o którym mowa w pkt 1 składa każdy z wykonawców wspólnie ubiegających się o zamówienie,</w:t>
      </w:r>
    </w:p>
    <w:p w14:paraId="68D91567" w14:textId="77777777" w:rsidR="0038379B" w:rsidRPr="009C230E" w:rsidRDefault="0038379B" w:rsidP="009A1C78">
      <w:pPr>
        <w:pStyle w:val="Akapitzlist"/>
        <w:numPr>
          <w:ilvl w:val="0"/>
          <w:numId w:val="42"/>
        </w:numPr>
        <w:spacing w:after="0" w:line="276" w:lineRule="auto"/>
        <w:contextualSpacing w:val="0"/>
        <w:jc w:val="both"/>
        <w:rPr>
          <w:rFonts w:eastAsia="Verdana" w:cstheme="minorHAnsi"/>
          <w:b/>
          <w:bCs/>
          <w:sz w:val="24"/>
          <w:szCs w:val="24"/>
        </w:rPr>
      </w:pPr>
      <w:r w:rsidRPr="009C230E">
        <w:rPr>
          <w:rFonts w:eastAsia="Verdana" w:cstheme="minorHAnsi"/>
          <w:sz w:val="24"/>
          <w:szCs w:val="24"/>
        </w:rPr>
        <w:t xml:space="preserve">Wykonawca, który polega na zdolnościach podmiotów udostępniających zasoby, na zasadach określonych w art. 118 ustawy Pzp,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14:paraId="6B170228" w14:textId="77777777" w:rsidR="0038379B" w:rsidRPr="009C230E" w:rsidRDefault="0038379B" w:rsidP="009A1C78">
      <w:pPr>
        <w:pStyle w:val="Akapitzlist"/>
        <w:numPr>
          <w:ilvl w:val="0"/>
          <w:numId w:val="43"/>
        </w:numPr>
        <w:spacing w:after="0" w:line="276" w:lineRule="auto"/>
        <w:contextualSpacing w:val="0"/>
        <w:jc w:val="both"/>
        <w:rPr>
          <w:rFonts w:eastAsia="Verdana" w:cstheme="minorHAnsi"/>
          <w:b/>
          <w:bCs/>
          <w:sz w:val="24"/>
          <w:szCs w:val="24"/>
        </w:rPr>
      </w:pPr>
      <w:r w:rsidRPr="009C230E">
        <w:rPr>
          <w:rFonts w:eastAsia="Verdana" w:cstheme="minorHAnsi"/>
          <w:sz w:val="24"/>
          <w:szCs w:val="24"/>
        </w:rPr>
        <w:t>zakres dostępnych wykonawcy zasobów podmiotu udostępniającego zasoby,</w:t>
      </w:r>
    </w:p>
    <w:p w14:paraId="6CBAAE64" w14:textId="77777777" w:rsidR="0038379B" w:rsidRPr="009C230E" w:rsidRDefault="0038379B" w:rsidP="009A1C78">
      <w:pPr>
        <w:pStyle w:val="Akapitzlist"/>
        <w:numPr>
          <w:ilvl w:val="0"/>
          <w:numId w:val="43"/>
        </w:numPr>
        <w:spacing w:after="0" w:line="276" w:lineRule="auto"/>
        <w:contextualSpacing w:val="0"/>
        <w:jc w:val="both"/>
        <w:rPr>
          <w:rFonts w:eastAsia="Verdana" w:cstheme="minorHAnsi"/>
          <w:b/>
          <w:bCs/>
          <w:sz w:val="24"/>
          <w:szCs w:val="24"/>
        </w:rPr>
      </w:pPr>
      <w:r w:rsidRPr="009C230E">
        <w:rPr>
          <w:rFonts w:eastAsia="Verdana" w:cstheme="minorHAnsi"/>
          <w:sz w:val="24"/>
          <w:szCs w:val="24"/>
        </w:rPr>
        <w:t>sposób i okres udostępnienia wykonawcy i wykorzystania przez niego zasobów podmiotu udostępniającego te zasoby przy wykonywaniu zamówienia,</w:t>
      </w:r>
    </w:p>
    <w:p w14:paraId="50C127E4" w14:textId="77777777" w:rsidR="0038379B" w:rsidRPr="009C230E" w:rsidRDefault="0038379B" w:rsidP="009A1C78">
      <w:pPr>
        <w:pStyle w:val="Akapitzlist"/>
        <w:numPr>
          <w:ilvl w:val="0"/>
          <w:numId w:val="43"/>
        </w:numPr>
        <w:spacing w:after="0" w:line="276" w:lineRule="auto"/>
        <w:contextualSpacing w:val="0"/>
        <w:jc w:val="both"/>
        <w:rPr>
          <w:rFonts w:eastAsia="Verdana" w:cstheme="minorHAnsi"/>
          <w:b/>
          <w:bCs/>
          <w:sz w:val="24"/>
          <w:szCs w:val="24"/>
        </w:rPr>
      </w:pPr>
      <w:r w:rsidRPr="009C230E">
        <w:rPr>
          <w:rFonts w:eastAsia="Verdana" w:cstheme="minorHAnsi"/>
          <w:sz w:val="24"/>
          <w:szCs w:val="24"/>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14:paraId="1D242F85" w14:textId="77777777" w:rsidR="0038379B" w:rsidRPr="009C230E" w:rsidRDefault="0038379B" w:rsidP="009A1C78">
      <w:pPr>
        <w:pStyle w:val="Akapitzlist"/>
        <w:numPr>
          <w:ilvl w:val="0"/>
          <w:numId w:val="42"/>
        </w:numPr>
        <w:spacing w:after="0" w:line="276" w:lineRule="auto"/>
        <w:jc w:val="both"/>
        <w:rPr>
          <w:rFonts w:eastAsia="Verdana" w:cstheme="minorHAnsi"/>
          <w:b/>
          <w:bCs/>
          <w:sz w:val="24"/>
          <w:szCs w:val="24"/>
        </w:rPr>
      </w:pPr>
      <w:r w:rsidRPr="009C230E">
        <w:rPr>
          <w:rFonts w:eastAsia="Verdana" w:cstheme="minorHAnsi"/>
          <w:sz w:val="24"/>
          <w:szCs w:val="24"/>
        </w:rPr>
        <w:t xml:space="preserve">Wykonawca, w przypadku polegania na zdolnościach podmiotów udostępniających zasoby, na zasadach określonych w art. 118 ustawy Pzp, przedstawia, wraz z oświadczeniem, o którym mowa w ust. </w:t>
      </w:r>
      <w:r w:rsidR="00A70A81">
        <w:rPr>
          <w:rFonts w:eastAsia="Verdana" w:cstheme="minorHAnsi"/>
          <w:sz w:val="24"/>
          <w:szCs w:val="24"/>
        </w:rPr>
        <w:t>2</w:t>
      </w:r>
      <w:r w:rsidRPr="009C230E">
        <w:rPr>
          <w:rFonts w:eastAsia="Verdana" w:cstheme="minorHAnsi"/>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9C230E">
        <w:rPr>
          <w:rFonts w:eastAsia="Verdana" w:cstheme="minorHAnsi"/>
          <w:b/>
          <w:bCs/>
          <w:sz w:val="24"/>
          <w:szCs w:val="24"/>
        </w:rPr>
        <w:t>załącznik nr 4 do SWZ.</w:t>
      </w:r>
    </w:p>
    <w:p w14:paraId="103FC50E" w14:textId="77777777" w:rsidR="0038379B" w:rsidRPr="009C230E" w:rsidRDefault="0038379B" w:rsidP="009A1C78">
      <w:pPr>
        <w:pStyle w:val="Akapitzlist"/>
        <w:numPr>
          <w:ilvl w:val="0"/>
          <w:numId w:val="42"/>
        </w:numPr>
        <w:spacing w:after="0" w:line="276" w:lineRule="auto"/>
        <w:jc w:val="both"/>
        <w:rPr>
          <w:rFonts w:eastAsia="Verdana" w:cstheme="minorHAnsi"/>
          <w:sz w:val="24"/>
          <w:szCs w:val="24"/>
        </w:rPr>
      </w:pPr>
      <w:r w:rsidRPr="009C230E">
        <w:rPr>
          <w:rFonts w:eastAsia="Verdana" w:cstheme="minorHAnsi"/>
          <w:sz w:val="24"/>
          <w:szCs w:val="24"/>
        </w:rPr>
        <w:t xml:space="preserve">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w:t>
      </w:r>
      <w:r w:rsidRPr="009C230E">
        <w:rPr>
          <w:rFonts w:eastAsia="Verdana" w:cstheme="minorHAnsi"/>
          <w:sz w:val="24"/>
          <w:szCs w:val="24"/>
        </w:rPr>
        <w:lastRenderedPageBreak/>
        <w:t>tych dokumentów, jeżeli zamawiający może je uzyskać za pomocą bezpłatnych i ogólnodostępnych baz danych, o ile wykonawca wskazał dane umożliwiające dostęp do tych dokumentów,</w:t>
      </w:r>
    </w:p>
    <w:p w14:paraId="7977655A" w14:textId="77777777" w:rsidR="0038379B" w:rsidRPr="009C230E" w:rsidRDefault="0038379B" w:rsidP="009A1C78">
      <w:pPr>
        <w:pStyle w:val="Akapitzlist"/>
        <w:numPr>
          <w:ilvl w:val="0"/>
          <w:numId w:val="42"/>
        </w:numPr>
        <w:spacing w:after="0" w:line="276" w:lineRule="auto"/>
        <w:jc w:val="both"/>
        <w:rPr>
          <w:rFonts w:eastAsia="Verdana" w:cstheme="minorHAnsi"/>
          <w:sz w:val="24"/>
          <w:szCs w:val="24"/>
        </w:rPr>
      </w:pPr>
      <w:r w:rsidRPr="009C230E">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 o których mowa w ust. 5,</w:t>
      </w:r>
    </w:p>
    <w:p w14:paraId="74782188" w14:textId="77777777" w:rsidR="0038379B" w:rsidRPr="009C230E" w:rsidRDefault="0038379B" w:rsidP="009A1C78">
      <w:pPr>
        <w:pStyle w:val="Akapitzlist"/>
        <w:numPr>
          <w:ilvl w:val="0"/>
          <w:numId w:val="42"/>
        </w:numPr>
        <w:spacing w:after="0" w:line="276" w:lineRule="auto"/>
        <w:jc w:val="both"/>
        <w:rPr>
          <w:rFonts w:eastAsia="Verdana" w:cstheme="minorHAnsi"/>
          <w:sz w:val="24"/>
          <w:szCs w:val="24"/>
        </w:rPr>
      </w:pPr>
      <w:r w:rsidRPr="009C230E">
        <w:rPr>
          <w:rFonts w:eastAsia="Verdana" w:cstheme="minorHAnsi"/>
          <w:sz w:val="24"/>
          <w:szCs w:val="24"/>
        </w:rPr>
        <w:t>pełnomoc</w:t>
      </w:r>
      <w:r w:rsidR="009E28D0">
        <w:rPr>
          <w:rFonts w:eastAsia="Verdana" w:cstheme="minorHAnsi"/>
          <w:sz w:val="24"/>
          <w:szCs w:val="24"/>
        </w:rPr>
        <w:t xml:space="preserve">nictwo, o którym mowa w dziale </w:t>
      </w:r>
      <w:r w:rsidRPr="009C230E">
        <w:rPr>
          <w:rFonts w:eastAsia="Verdana" w:cstheme="minorHAnsi"/>
          <w:sz w:val="24"/>
          <w:szCs w:val="24"/>
        </w:rPr>
        <w:t>X ust. 1 SWZ - w przypadku wspólnego ubiegania się o zamówienie przez wykonawców, (pełnomocnictwo, podpisane przez osoby upoważnione do składania oświadczeń woli każdego ze wspólników).</w:t>
      </w:r>
    </w:p>
    <w:p w14:paraId="3FAB57B7" w14:textId="77777777" w:rsidR="0038379B" w:rsidRPr="009C230E" w:rsidRDefault="0038379B" w:rsidP="009A1C78">
      <w:pPr>
        <w:pStyle w:val="Akapitzlist"/>
        <w:numPr>
          <w:ilvl w:val="0"/>
          <w:numId w:val="42"/>
        </w:numPr>
        <w:spacing w:after="0" w:line="276" w:lineRule="auto"/>
        <w:jc w:val="both"/>
        <w:rPr>
          <w:rFonts w:eastAsia="Verdana" w:cstheme="minorHAnsi"/>
          <w:sz w:val="24"/>
          <w:szCs w:val="24"/>
        </w:rPr>
      </w:pPr>
      <w:r w:rsidRPr="009C230E">
        <w:rPr>
          <w:rFonts w:eastAsia="Verdana"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dostawy/usługi, do realizacji których te zdolności są wymagane - </w:t>
      </w:r>
      <w:r w:rsidRPr="009C230E">
        <w:rPr>
          <w:rFonts w:eastAsia="Verdana" w:cstheme="minorHAnsi"/>
          <w:b/>
          <w:bCs/>
          <w:sz w:val="24"/>
          <w:szCs w:val="24"/>
        </w:rPr>
        <w:t>w takim przypadku Wykonawcy wspólnie ubiegający się o udzielenie zamówienia dołączają do oferty</w:t>
      </w:r>
      <w:r w:rsidR="00640C76">
        <w:rPr>
          <w:rFonts w:eastAsia="Verdana" w:cstheme="minorHAnsi"/>
          <w:b/>
          <w:bCs/>
          <w:sz w:val="24"/>
          <w:szCs w:val="24"/>
        </w:rPr>
        <w:t xml:space="preserve"> </w:t>
      </w:r>
      <w:r w:rsidRPr="009C230E">
        <w:rPr>
          <w:rFonts w:eastAsia="Verdana" w:cstheme="minorHAnsi"/>
          <w:b/>
          <w:bCs/>
          <w:sz w:val="24"/>
          <w:szCs w:val="24"/>
        </w:rPr>
        <w:t>oświadczenie o podziale obowiązków w trakcie realizacji zamówienia, (wzór stanowi załącznik nr 5 do SWZ).</w:t>
      </w:r>
    </w:p>
    <w:p w14:paraId="2B50E451" w14:textId="77777777" w:rsidR="0038379B" w:rsidRPr="009C230E" w:rsidRDefault="0038379B" w:rsidP="009A1C78">
      <w:pPr>
        <w:pStyle w:val="Akapitzlist"/>
        <w:numPr>
          <w:ilvl w:val="0"/>
          <w:numId w:val="42"/>
        </w:numPr>
        <w:spacing w:after="0" w:line="276" w:lineRule="auto"/>
        <w:jc w:val="both"/>
        <w:rPr>
          <w:rFonts w:eastAsia="Verdana" w:cstheme="minorHAnsi"/>
          <w:sz w:val="24"/>
          <w:szCs w:val="24"/>
        </w:rPr>
      </w:pPr>
      <w:r w:rsidRPr="009C230E">
        <w:rPr>
          <w:rFonts w:eastAsia="Verdana" w:cstheme="minorHAnsi"/>
          <w:sz w:val="24"/>
          <w:szCs w:val="24"/>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5953D349"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b/>
          <w:bCs/>
          <w:sz w:val="24"/>
          <w:szCs w:val="24"/>
        </w:rPr>
        <w:t>Zamawiający żąda wskazania przez wykonawcę części zamówienia, których wykonanie zamierza powierzyć podwykonawcom</w:t>
      </w:r>
      <w:r w:rsidRPr="009C230E">
        <w:rPr>
          <w:rFonts w:eastAsia="Verdana" w:cstheme="minorHAnsi"/>
          <w:sz w:val="24"/>
          <w:szCs w:val="24"/>
        </w:rPr>
        <w:t xml:space="preserve"> i podania przez wykonawcę nazw podwykonawców, jeżeli są już znani. Informacji należy udzielić w formularzu ofertowym.</w:t>
      </w:r>
    </w:p>
    <w:p w14:paraId="7FDD8BE1"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14C3A4F"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 xml:space="preserve">Oferta powinna być podpisana przez osobę upoważnioną do reprezentowania Wykonawcy, zgodnie z formą reprezentacji Wykonawcy określoną w rejestrze lub </w:t>
      </w:r>
      <w:r w:rsidRPr="009C230E">
        <w:rPr>
          <w:rFonts w:eastAsia="Verdana" w:cstheme="minorHAnsi"/>
          <w:sz w:val="24"/>
          <w:szCs w:val="24"/>
        </w:rPr>
        <w:lastRenderedPageBreak/>
        <w:t xml:space="preserve">innym dokumencie, właściwym dla danej formy organizacyjnej Wykonawcy albo przez upełnomocnionego przedstawiciela Wykonawcy. </w:t>
      </w:r>
    </w:p>
    <w:p w14:paraId="1465E768"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p>
    <w:p w14:paraId="246B3A41"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Oferta powinna być sporządzona w języku polskim. Każdy dokument składający się na ofertę powinien być czytelny.</w:t>
      </w:r>
    </w:p>
    <w:p w14:paraId="40A68F4D"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50D465F2"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Postępowanie prowadzi się w języku polskim.</w:t>
      </w:r>
    </w:p>
    <w:p w14:paraId="7F57E11B" w14:textId="77777777" w:rsidR="0038379B" w:rsidRPr="009C230E" w:rsidRDefault="0038379B" w:rsidP="009A1C78">
      <w:pPr>
        <w:pStyle w:val="Akapitzlist"/>
        <w:numPr>
          <w:ilvl w:val="0"/>
          <w:numId w:val="16"/>
        </w:numPr>
        <w:tabs>
          <w:tab w:val="clear" w:pos="1706"/>
        </w:tabs>
        <w:spacing w:after="0" w:line="276" w:lineRule="auto"/>
        <w:ind w:left="709" w:hanging="425"/>
        <w:jc w:val="both"/>
        <w:rPr>
          <w:rFonts w:eastAsia="Verdana" w:cstheme="minorHAnsi"/>
          <w:sz w:val="24"/>
          <w:szCs w:val="24"/>
        </w:rPr>
      </w:pPr>
      <w:r w:rsidRPr="009C230E">
        <w:rPr>
          <w:rFonts w:eastAsia="Verdana" w:cstheme="minorHAnsi"/>
          <w:sz w:val="24"/>
          <w:szCs w:val="24"/>
        </w:rPr>
        <w:t>Sposób składania ofert</w:t>
      </w:r>
      <w:r w:rsidR="009E28D0">
        <w:rPr>
          <w:rFonts w:eastAsia="Verdana" w:cstheme="minorHAnsi"/>
          <w:sz w:val="24"/>
          <w:szCs w:val="24"/>
        </w:rPr>
        <w:t>y określa dział XII</w:t>
      </w:r>
      <w:r w:rsidR="007C54F5">
        <w:rPr>
          <w:rFonts w:eastAsia="Verdana" w:cstheme="minorHAnsi"/>
          <w:sz w:val="24"/>
          <w:szCs w:val="24"/>
        </w:rPr>
        <w:t>I</w:t>
      </w:r>
      <w:r w:rsidRPr="009C230E">
        <w:rPr>
          <w:rFonts w:eastAsia="Verdana" w:cstheme="minorHAnsi"/>
          <w:sz w:val="24"/>
          <w:szCs w:val="24"/>
        </w:rPr>
        <w:t xml:space="preserve"> SWZ.</w:t>
      </w:r>
    </w:p>
    <w:p w14:paraId="6963D419" w14:textId="77777777" w:rsidR="0038379B" w:rsidRPr="009C230E" w:rsidRDefault="0038379B" w:rsidP="0038379B">
      <w:pPr>
        <w:shd w:val="clear" w:color="auto" w:fill="FFFFFF"/>
        <w:spacing w:after="0" w:line="240" w:lineRule="auto"/>
        <w:jc w:val="both"/>
        <w:rPr>
          <w:rFonts w:eastAsia="Times New Roman" w:cstheme="minorHAnsi"/>
          <w:b/>
          <w:bCs/>
          <w:sz w:val="24"/>
          <w:szCs w:val="24"/>
          <w:u w:val="single"/>
          <w:lang w:eastAsia="pl-PL"/>
        </w:rPr>
      </w:pPr>
    </w:p>
    <w:p w14:paraId="35CCB6B3" w14:textId="77777777" w:rsidR="005D58D8" w:rsidRPr="009C230E"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6" w:name="_Hlk90450640"/>
      <w:r w:rsidRPr="009C230E">
        <w:rPr>
          <w:rFonts w:eastAsia="Times New Roman" w:cstheme="minorHAnsi"/>
          <w:b/>
          <w:bCs/>
          <w:sz w:val="24"/>
          <w:szCs w:val="24"/>
          <w:u w:val="single"/>
          <w:lang w:eastAsia="pl-PL"/>
        </w:rPr>
        <w:t xml:space="preserve">WYMAGANIA DOTYCZĄCE WADIUM, W TYM JEGO KWOTA </w:t>
      </w:r>
    </w:p>
    <w:p w14:paraId="0989AEEC" w14:textId="77777777" w:rsidR="005D58D8" w:rsidRPr="009C230E" w:rsidRDefault="00EB1A1A" w:rsidP="00EB1A1A">
      <w:pPr>
        <w:suppressAutoHyphens/>
        <w:spacing w:after="0" w:line="240" w:lineRule="auto"/>
        <w:ind w:left="284"/>
        <w:jc w:val="both"/>
        <w:rPr>
          <w:rFonts w:cstheme="minorHAnsi"/>
          <w:sz w:val="24"/>
          <w:szCs w:val="24"/>
        </w:rPr>
      </w:pPr>
      <w:r w:rsidRPr="009C230E">
        <w:rPr>
          <w:rFonts w:cstheme="minorHAnsi"/>
          <w:sz w:val="24"/>
          <w:szCs w:val="24"/>
        </w:rPr>
        <w:t>Zamawiający nie żąda wniesienia wadium.</w:t>
      </w:r>
    </w:p>
    <w:p w14:paraId="02084890" w14:textId="77777777" w:rsidR="00A73536" w:rsidRPr="009C230E" w:rsidRDefault="00A73536" w:rsidP="00EB1A1A">
      <w:pPr>
        <w:suppressAutoHyphens/>
        <w:spacing w:after="0" w:line="240" w:lineRule="auto"/>
        <w:ind w:left="284"/>
        <w:jc w:val="both"/>
        <w:rPr>
          <w:rFonts w:cstheme="minorHAnsi"/>
          <w:sz w:val="24"/>
          <w:szCs w:val="24"/>
          <w:highlight w:val="yellow"/>
        </w:rPr>
      </w:pPr>
    </w:p>
    <w:bookmarkEnd w:id="6"/>
    <w:p w14:paraId="12D471F7" w14:textId="77777777" w:rsidR="005D58D8" w:rsidRPr="009C230E"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TERMIN ZWIĄZANIA OFERTĄ</w:t>
      </w:r>
    </w:p>
    <w:p w14:paraId="7B24C64E" w14:textId="6D90350A" w:rsidR="005D58D8" w:rsidRPr="009C230E" w:rsidRDefault="005D58D8" w:rsidP="0038379B">
      <w:pPr>
        <w:pStyle w:val="Akapitzlist"/>
        <w:numPr>
          <w:ilvl w:val="0"/>
          <w:numId w:val="14"/>
        </w:numPr>
        <w:spacing w:after="0" w:line="276" w:lineRule="auto"/>
        <w:ind w:left="567" w:hanging="283"/>
        <w:jc w:val="both"/>
        <w:rPr>
          <w:rFonts w:cstheme="minorHAnsi"/>
          <w:sz w:val="24"/>
          <w:szCs w:val="24"/>
        </w:rPr>
      </w:pPr>
      <w:r w:rsidRPr="009C230E">
        <w:rPr>
          <w:rFonts w:cstheme="minorHAnsi"/>
          <w:sz w:val="24"/>
          <w:szCs w:val="24"/>
        </w:rPr>
        <w:t xml:space="preserve">Wykonawca będzie związany ofertą do dnia </w:t>
      </w:r>
      <w:r w:rsidR="002D1D86">
        <w:rPr>
          <w:rFonts w:cstheme="minorHAnsi"/>
          <w:b/>
          <w:bCs/>
          <w:caps/>
          <w:sz w:val="24"/>
          <w:szCs w:val="24"/>
          <w:u w:val="single"/>
        </w:rPr>
        <w:t>29</w:t>
      </w:r>
      <w:r w:rsidR="004433FE" w:rsidRPr="009C230E">
        <w:rPr>
          <w:rFonts w:cstheme="minorHAnsi"/>
          <w:b/>
          <w:bCs/>
          <w:caps/>
          <w:sz w:val="24"/>
          <w:szCs w:val="24"/>
          <w:u w:val="single"/>
        </w:rPr>
        <w:t>.12</w:t>
      </w:r>
      <w:r w:rsidRPr="009C230E">
        <w:rPr>
          <w:rFonts w:cstheme="minorHAnsi"/>
          <w:b/>
          <w:bCs/>
          <w:caps/>
          <w:sz w:val="24"/>
          <w:szCs w:val="24"/>
          <w:u w:val="single"/>
        </w:rPr>
        <w:t>.202</w:t>
      </w:r>
      <w:r w:rsidR="007C54F5">
        <w:rPr>
          <w:rFonts w:cstheme="minorHAnsi"/>
          <w:b/>
          <w:bCs/>
          <w:caps/>
          <w:sz w:val="24"/>
          <w:szCs w:val="24"/>
          <w:u w:val="single"/>
        </w:rPr>
        <w:t>3</w:t>
      </w:r>
      <w:r w:rsidRPr="009C230E">
        <w:rPr>
          <w:rFonts w:cstheme="minorHAnsi"/>
          <w:b/>
          <w:bCs/>
          <w:caps/>
          <w:sz w:val="24"/>
          <w:szCs w:val="24"/>
          <w:u w:val="single"/>
        </w:rPr>
        <w:t xml:space="preserve"> </w:t>
      </w:r>
      <w:r w:rsidRPr="009C230E">
        <w:rPr>
          <w:rFonts w:cstheme="minorHAnsi"/>
          <w:b/>
          <w:bCs/>
          <w:sz w:val="24"/>
          <w:szCs w:val="24"/>
          <w:u w:val="single"/>
        </w:rPr>
        <w:t>r.</w:t>
      </w:r>
    </w:p>
    <w:p w14:paraId="4CD88A4F" w14:textId="77777777" w:rsidR="005D58D8" w:rsidRPr="009C230E" w:rsidRDefault="005D58D8" w:rsidP="0038379B">
      <w:pPr>
        <w:pStyle w:val="Akapitzlist"/>
        <w:numPr>
          <w:ilvl w:val="0"/>
          <w:numId w:val="14"/>
        </w:numPr>
        <w:spacing w:after="0" w:line="276" w:lineRule="auto"/>
        <w:ind w:left="567" w:hanging="283"/>
        <w:jc w:val="both"/>
        <w:rPr>
          <w:rFonts w:cstheme="minorHAnsi"/>
          <w:sz w:val="24"/>
          <w:szCs w:val="24"/>
        </w:rPr>
      </w:pPr>
      <w:r w:rsidRPr="009C230E">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C230E">
        <w:rPr>
          <w:rFonts w:cstheme="minorHAnsi"/>
          <w:sz w:val="24"/>
          <w:szCs w:val="24"/>
        </w:rPr>
        <w:tab/>
      </w:r>
    </w:p>
    <w:p w14:paraId="2A3EC8CD" w14:textId="77777777" w:rsidR="005D58D8" w:rsidRPr="009C230E" w:rsidRDefault="005D58D8" w:rsidP="0038379B">
      <w:pPr>
        <w:pStyle w:val="Akapitzlist"/>
        <w:numPr>
          <w:ilvl w:val="0"/>
          <w:numId w:val="14"/>
        </w:numPr>
        <w:spacing w:after="0" w:line="276" w:lineRule="auto"/>
        <w:ind w:left="567" w:hanging="283"/>
        <w:jc w:val="both"/>
        <w:rPr>
          <w:rFonts w:ascii="Times New Roman" w:eastAsia="Times New Roman" w:hAnsi="Times New Roman" w:cs="Times New Roman"/>
          <w:b/>
          <w:bCs/>
          <w:sz w:val="24"/>
          <w:szCs w:val="24"/>
          <w:u w:val="single"/>
          <w:lang w:eastAsia="pl-PL"/>
        </w:rPr>
      </w:pPr>
      <w:r w:rsidRPr="009C230E">
        <w:rPr>
          <w:rFonts w:cstheme="minorHAnsi"/>
          <w:sz w:val="24"/>
          <w:szCs w:val="24"/>
        </w:rPr>
        <w:t xml:space="preserve">Przedłużenie terminu związania ofertą wymaga złożenia przez wykonawcę pisemnego oświadczenia o wyrażeniu zgody na przedłużenie terminu związania ofertą. </w:t>
      </w:r>
    </w:p>
    <w:p w14:paraId="45AA1A9E" w14:textId="77777777" w:rsidR="00BB5E3D" w:rsidRPr="009C230E"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9CBF771" w14:textId="77777777" w:rsidR="003E45FF" w:rsidRPr="009C230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SPOSÓB ORAZ TERMIN SKŁADANIA OFERT</w:t>
      </w:r>
    </w:p>
    <w:p w14:paraId="10E06DF0" w14:textId="1045BA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Ofertę należy złożyć do dnia </w:t>
      </w:r>
      <w:r w:rsidR="00E50FC3">
        <w:rPr>
          <w:rFonts w:eastAsia="Times New Roman" w:cstheme="minorHAnsi"/>
          <w:b/>
          <w:sz w:val="24"/>
          <w:szCs w:val="24"/>
          <w:lang w:eastAsia="pl-PL"/>
        </w:rPr>
        <w:t>01</w:t>
      </w:r>
      <w:r w:rsidR="007C54F5">
        <w:rPr>
          <w:rFonts w:eastAsia="Times New Roman" w:cstheme="minorHAnsi"/>
          <w:b/>
          <w:bCs/>
          <w:sz w:val="24"/>
          <w:szCs w:val="24"/>
          <w:lang w:eastAsia="pl-PL"/>
        </w:rPr>
        <w:t>.1</w:t>
      </w:r>
      <w:r w:rsidR="00E50FC3">
        <w:rPr>
          <w:rFonts w:eastAsia="Times New Roman" w:cstheme="minorHAnsi"/>
          <w:b/>
          <w:bCs/>
          <w:sz w:val="24"/>
          <w:szCs w:val="24"/>
          <w:lang w:eastAsia="pl-PL"/>
        </w:rPr>
        <w:t>2</w:t>
      </w:r>
      <w:r w:rsidRPr="009C230E">
        <w:rPr>
          <w:rFonts w:eastAsia="Times New Roman" w:cstheme="minorHAnsi"/>
          <w:b/>
          <w:bCs/>
          <w:sz w:val="24"/>
          <w:szCs w:val="24"/>
          <w:lang w:eastAsia="pl-PL"/>
        </w:rPr>
        <w:t>.2023 r. godz. 10:00</w:t>
      </w:r>
      <w:r w:rsidRPr="009C230E">
        <w:rPr>
          <w:rFonts w:eastAsia="Times New Roman" w:cstheme="minorHAnsi"/>
          <w:sz w:val="24"/>
          <w:szCs w:val="24"/>
          <w:lang w:eastAsia="pl-PL"/>
        </w:rPr>
        <w:t>.</w:t>
      </w:r>
    </w:p>
    <w:p w14:paraId="0CE65965"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7C003CEC"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XIII ust. 8 SWZ.</w:t>
      </w:r>
    </w:p>
    <w:p w14:paraId="302E23A5"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w:t>
      </w:r>
      <w:r w:rsidRPr="009C230E">
        <w:rPr>
          <w:rFonts w:eastAsia="Times New Roman" w:cstheme="minorHAnsi"/>
          <w:sz w:val="24"/>
          <w:szCs w:val="24"/>
          <w:lang w:eastAsia="pl-PL"/>
        </w:rPr>
        <w:lastRenderedPageBreak/>
        <w:t xml:space="preserve">przedsiębiorstwa należy dodać w polu „Załączniki i inne dokumenty przedstawione w ofercie przez Wykonawcę”. </w:t>
      </w:r>
    </w:p>
    <w:p w14:paraId="751A38CB"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A01CB5F"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Proces składania ofert może trwać przez dłuższy czas, w zależności od liczby i wielkości składanych dokumentów. W tym czasie nie należy zamykać okna przeglądarki. System pokazuje kolejne etapy przetwarzania dokumentów.</w:t>
      </w:r>
    </w:p>
    <w:p w14:paraId="01E3A64D"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Oferta może być złożona tylko do upływu terminu składania ofert. </w:t>
      </w:r>
    </w:p>
    <w:p w14:paraId="156F8096"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Wykonawca może przed upływem terminu składania ofert wycofać ofertę. Wykonawca wycofuje ofertę w zakładce „Oferty/wnioski” używając przycisku „Wycofaj ofertę”. </w:t>
      </w:r>
    </w:p>
    <w:p w14:paraId="71A4BF33"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Maksymalny łączny rozmiar plików stanowiących ofertę lub składanych wraz z ofertą to 250 MB. </w:t>
      </w:r>
    </w:p>
    <w:p w14:paraId="58480E06"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Ofertę wraz z załącznikami należy przygotować zgodnie z wytycznymi opisanymi w dziale XIII SWZ.</w:t>
      </w:r>
    </w:p>
    <w:p w14:paraId="5F4ED7D1"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Zamawiający odrzuca ofertę, jeżeli została złożona po terminie składania ofert.</w:t>
      </w:r>
    </w:p>
    <w:p w14:paraId="6EBA4C62"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14:paraId="7C11352C" w14:textId="77777777" w:rsidR="00F52830" w:rsidRPr="009C230E" w:rsidRDefault="00F52830" w:rsidP="00DF5664">
      <w:pPr>
        <w:shd w:val="clear" w:color="auto" w:fill="FFFFFF"/>
        <w:spacing w:after="0" w:line="240" w:lineRule="auto"/>
        <w:jc w:val="both"/>
        <w:rPr>
          <w:rFonts w:eastAsia="Times New Roman" w:cstheme="minorHAnsi"/>
          <w:b/>
          <w:bCs/>
          <w:sz w:val="24"/>
          <w:szCs w:val="24"/>
          <w:u w:val="single"/>
          <w:lang w:eastAsia="pl-PL"/>
        </w:rPr>
      </w:pPr>
    </w:p>
    <w:p w14:paraId="3B31D6A4" w14:textId="77777777" w:rsidR="003E45FF" w:rsidRPr="009C230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TERMIN OTWARCIA OFERT</w:t>
      </w:r>
    </w:p>
    <w:p w14:paraId="02041C96" w14:textId="0765B7C1"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Otwarcie ofert nastąpi </w:t>
      </w:r>
      <w:r w:rsidRPr="009C230E">
        <w:rPr>
          <w:rFonts w:eastAsia="Times New Roman" w:cstheme="minorHAnsi"/>
          <w:b/>
          <w:bCs/>
          <w:sz w:val="24"/>
          <w:szCs w:val="24"/>
          <w:lang w:eastAsia="pl-PL"/>
        </w:rPr>
        <w:t xml:space="preserve">w </w:t>
      </w:r>
      <w:r w:rsidR="007C54F5">
        <w:rPr>
          <w:rFonts w:eastAsia="Times New Roman" w:cstheme="minorHAnsi"/>
          <w:b/>
          <w:bCs/>
          <w:sz w:val="24"/>
          <w:szCs w:val="24"/>
          <w:lang w:eastAsia="pl-PL"/>
        </w:rPr>
        <w:t xml:space="preserve">dniu </w:t>
      </w:r>
      <w:r w:rsidR="00E50FC3">
        <w:rPr>
          <w:rFonts w:eastAsia="Times New Roman" w:cstheme="minorHAnsi"/>
          <w:b/>
          <w:bCs/>
          <w:sz w:val="24"/>
          <w:szCs w:val="24"/>
          <w:lang w:eastAsia="pl-PL"/>
        </w:rPr>
        <w:t>01</w:t>
      </w:r>
      <w:r w:rsidR="007C54F5">
        <w:rPr>
          <w:rFonts w:eastAsia="Times New Roman" w:cstheme="minorHAnsi"/>
          <w:b/>
          <w:bCs/>
          <w:sz w:val="24"/>
          <w:szCs w:val="24"/>
          <w:lang w:eastAsia="pl-PL"/>
        </w:rPr>
        <w:t>.1</w:t>
      </w:r>
      <w:r w:rsidR="00E50FC3">
        <w:rPr>
          <w:rFonts w:eastAsia="Times New Roman" w:cstheme="minorHAnsi"/>
          <w:b/>
          <w:bCs/>
          <w:sz w:val="24"/>
          <w:szCs w:val="24"/>
          <w:lang w:eastAsia="pl-PL"/>
        </w:rPr>
        <w:t>2</w:t>
      </w:r>
      <w:r w:rsidRPr="009C230E">
        <w:rPr>
          <w:rFonts w:eastAsia="Times New Roman" w:cstheme="minorHAnsi"/>
          <w:b/>
          <w:bCs/>
          <w:sz w:val="24"/>
          <w:szCs w:val="24"/>
          <w:lang w:eastAsia="pl-PL"/>
        </w:rPr>
        <w:t>.2023 r. o godz. 11:00.</w:t>
      </w:r>
    </w:p>
    <w:p w14:paraId="72C95326"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Po upływie terminu składania i otwarcia ofert Zamawiający za pośrednictwem Platformy e-Zamówienia dokonuje czynności automatycznej deszyfracji ofert.</w:t>
      </w:r>
    </w:p>
    <w:p w14:paraId="3087BC8A"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W przypadku awarii systemu teleinformatycznego przy użyciu którego następuję otwarcie, która powoduje brak możliwości otwarcia ofert w terminie określonym w ust. 1, otwarcie ofert nastąpi niezwłocznie po usunięciu awarii.</w:t>
      </w:r>
    </w:p>
    <w:p w14:paraId="6258BB8B"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Najpóźniej przed otwarciem ofert, zamawiający udostępni na stronie internetowej prowadzonego postępowania informację o kwocie, jaką zamierza się przeznaczyć na sfinansowanie zamówienia.</w:t>
      </w:r>
    </w:p>
    <w:p w14:paraId="011FB34B" w14:textId="77777777" w:rsidR="0038379B" w:rsidRPr="009C230E" w:rsidRDefault="0038379B" w:rsidP="0038379B">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9C230E">
        <w:rPr>
          <w:rFonts w:eastAsia="Times New Roman" w:cstheme="minorHAnsi"/>
          <w:sz w:val="24"/>
          <w:szCs w:val="24"/>
          <w:lang w:eastAsia="pl-PL"/>
        </w:rPr>
        <w:t xml:space="preserve">Niezwłocznie po otwarciu ofert, zamawiający udostępni na stronie internetowej prowadzonego postępowania informacje o: </w:t>
      </w:r>
    </w:p>
    <w:p w14:paraId="382DF806" w14:textId="77777777" w:rsidR="0038379B" w:rsidRPr="009C230E" w:rsidRDefault="0038379B" w:rsidP="009A1C78">
      <w:pPr>
        <w:pStyle w:val="Akapitzlist"/>
        <w:numPr>
          <w:ilvl w:val="0"/>
          <w:numId w:val="44"/>
        </w:numPr>
        <w:shd w:val="clear" w:color="auto" w:fill="FFFFFF"/>
        <w:spacing w:after="0" w:line="276" w:lineRule="auto"/>
        <w:jc w:val="both"/>
        <w:rPr>
          <w:rFonts w:eastAsia="Times New Roman" w:cstheme="minorHAnsi"/>
          <w:b/>
          <w:bCs/>
          <w:sz w:val="24"/>
          <w:szCs w:val="24"/>
          <w:u w:val="single"/>
          <w:lang w:eastAsia="pl-PL"/>
        </w:rPr>
      </w:pPr>
      <w:r w:rsidRPr="009C230E">
        <w:rPr>
          <w:rFonts w:eastAsia="Times New Roman" w:cstheme="minorHAnsi"/>
          <w:sz w:val="24"/>
          <w:szCs w:val="24"/>
          <w:lang w:eastAsia="pl-PL"/>
        </w:rPr>
        <w:t>nazwach albo imionach i nazwiskach oraz siedzibach lub miejscach prowadzonej działalności gospodarczej albo miejscach zamieszkania wykonawców, których oferty zostały otwarte,</w:t>
      </w:r>
    </w:p>
    <w:p w14:paraId="5690C55D" w14:textId="77777777" w:rsidR="0038379B" w:rsidRPr="009C230E" w:rsidRDefault="0038379B" w:rsidP="009A1C78">
      <w:pPr>
        <w:pStyle w:val="Akapitzlist"/>
        <w:numPr>
          <w:ilvl w:val="0"/>
          <w:numId w:val="44"/>
        </w:numPr>
        <w:shd w:val="clear" w:color="auto" w:fill="FFFFFF"/>
        <w:spacing w:after="0" w:line="276" w:lineRule="auto"/>
        <w:jc w:val="both"/>
        <w:rPr>
          <w:rFonts w:eastAsia="Times New Roman" w:cstheme="minorHAnsi"/>
          <w:b/>
          <w:bCs/>
          <w:sz w:val="24"/>
          <w:szCs w:val="24"/>
          <w:u w:val="single"/>
          <w:lang w:eastAsia="pl-PL"/>
        </w:rPr>
      </w:pPr>
      <w:r w:rsidRPr="009C230E">
        <w:rPr>
          <w:rFonts w:eastAsia="Times New Roman" w:cstheme="minorHAnsi"/>
          <w:sz w:val="24"/>
          <w:szCs w:val="24"/>
          <w:lang w:eastAsia="pl-PL"/>
        </w:rPr>
        <w:t>cenach zawartych w ofertach.</w:t>
      </w:r>
    </w:p>
    <w:p w14:paraId="0AF05528" w14:textId="77777777" w:rsidR="0030669A" w:rsidRPr="009C230E" w:rsidRDefault="0030669A" w:rsidP="00DF5664">
      <w:pPr>
        <w:shd w:val="clear" w:color="auto" w:fill="FFFFFF"/>
        <w:spacing w:after="0" w:line="240" w:lineRule="auto"/>
        <w:jc w:val="both"/>
        <w:rPr>
          <w:rFonts w:eastAsia="Times New Roman" w:cstheme="minorHAnsi"/>
          <w:b/>
          <w:bCs/>
          <w:sz w:val="24"/>
          <w:szCs w:val="24"/>
          <w:u w:val="single"/>
          <w:lang w:eastAsia="pl-PL"/>
        </w:rPr>
      </w:pPr>
    </w:p>
    <w:p w14:paraId="40FFA73D" w14:textId="77777777" w:rsidR="003E45FF" w:rsidRPr="009C230E" w:rsidRDefault="003E45FF" w:rsidP="007C54F5">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SPOSÓB OBLICZENIA CENY</w:t>
      </w:r>
    </w:p>
    <w:p w14:paraId="2ABFA27B" w14:textId="77777777" w:rsidR="00E56071" w:rsidRPr="009C230E" w:rsidRDefault="00E56071" w:rsidP="007C54F5">
      <w:pPr>
        <w:pStyle w:val="Akapitzlist"/>
        <w:numPr>
          <w:ilvl w:val="0"/>
          <w:numId w:val="22"/>
        </w:numPr>
        <w:autoSpaceDE w:val="0"/>
        <w:autoSpaceDN w:val="0"/>
        <w:adjustRightInd w:val="0"/>
        <w:spacing w:after="126" w:line="276" w:lineRule="auto"/>
        <w:jc w:val="both"/>
        <w:rPr>
          <w:rFonts w:cstheme="minorHAnsi"/>
          <w:sz w:val="24"/>
          <w:szCs w:val="24"/>
        </w:rPr>
      </w:pPr>
      <w:bookmarkStart w:id="7" w:name="_Hlk66639711"/>
      <w:r w:rsidRPr="009C230E">
        <w:rPr>
          <w:rFonts w:cstheme="minorHAnsi"/>
          <w:sz w:val="24"/>
          <w:szCs w:val="24"/>
        </w:rPr>
        <w:lastRenderedPageBreak/>
        <w:t>Wykonawca zobowiązany jest podać w tabeli</w:t>
      </w:r>
      <w:r w:rsidR="009E28D0">
        <w:rPr>
          <w:rFonts w:cstheme="minorHAnsi"/>
          <w:sz w:val="24"/>
          <w:szCs w:val="24"/>
        </w:rPr>
        <w:t xml:space="preserve"> z ust. 1 formularza cenowego (</w:t>
      </w:r>
      <w:r w:rsidR="009E28D0" w:rsidRPr="009E28D0">
        <w:rPr>
          <w:rFonts w:cstheme="minorHAnsi"/>
          <w:b/>
          <w:sz w:val="24"/>
          <w:szCs w:val="24"/>
        </w:rPr>
        <w:t>załącznik nr 1</w:t>
      </w:r>
      <w:r w:rsidRPr="009E28D0">
        <w:rPr>
          <w:rFonts w:cstheme="minorHAnsi"/>
          <w:b/>
          <w:sz w:val="24"/>
          <w:szCs w:val="24"/>
        </w:rPr>
        <w:t xml:space="preserve"> do SWZ</w:t>
      </w:r>
      <w:r w:rsidRPr="009C230E">
        <w:rPr>
          <w:rFonts w:cstheme="minorHAnsi"/>
          <w:sz w:val="24"/>
          <w:szCs w:val="24"/>
        </w:rPr>
        <w:t xml:space="preserve">) </w:t>
      </w:r>
      <w:r w:rsidR="003C642B" w:rsidRPr="009C230E">
        <w:rPr>
          <w:rFonts w:cstheme="minorHAnsi"/>
          <w:b/>
          <w:bCs/>
          <w:sz w:val="24"/>
          <w:szCs w:val="24"/>
        </w:rPr>
        <w:t>ceny jednostkowe</w:t>
      </w:r>
      <w:r w:rsidR="003C642B" w:rsidRPr="009C230E">
        <w:rPr>
          <w:rFonts w:cstheme="minorHAnsi"/>
          <w:sz w:val="24"/>
          <w:szCs w:val="24"/>
        </w:rPr>
        <w:t xml:space="preserve"> energii elektrycznej netto i brutto dla poszczególnych grup taryfowych i</w:t>
      </w:r>
      <w:r w:rsidRPr="009C230E">
        <w:rPr>
          <w:rFonts w:cstheme="minorHAnsi"/>
          <w:sz w:val="24"/>
          <w:szCs w:val="24"/>
        </w:rPr>
        <w:t> </w:t>
      </w:r>
      <w:r w:rsidR="003C642B" w:rsidRPr="009C230E">
        <w:rPr>
          <w:rFonts w:cstheme="minorHAnsi"/>
          <w:sz w:val="24"/>
          <w:szCs w:val="24"/>
        </w:rPr>
        <w:t>stref rozliczeniowych, wyrażone w zł/kWh i określone z dokładnością nie większą niż cztery miejsca po przecinku</w:t>
      </w:r>
      <w:r w:rsidR="00213354" w:rsidRPr="009C230E">
        <w:rPr>
          <w:rFonts w:cstheme="minorHAnsi"/>
          <w:sz w:val="24"/>
          <w:szCs w:val="24"/>
        </w:rPr>
        <w:t>.</w:t>
      </w:r>
    </w:p>
    <w:p w14:paraId="14C921ED" w14:textId="77777777" w:rsidR="003C642B" w:rsidRPr="009C230E" w:rsidRDefault="003C642B" w:rsidP="007C54F5">
      <w:pPr>
        <w:pStyle w:val="Akapitzlist"/>
        <w:numPr>
          <w:ilvl w:val="0"/>
          <w:numId w:val="22"/>
        </w:numPr>
        <w:autoSpaceDE w:val="0"/>
        <w:autoSpaceDN w:val="0"/>
        <w:adjustRightInd w:val="0"/>
        <w:spacing w:after="126" w:line="276" w:lineRule="auto"/>
        <w:jc w:val="both"/>
        <w:rPr>
          <w:rFonts w:cstheme="minorHAnsi"/>
          <w:sz w:val="24"/>
          <w:szCs w:val="24"/>
        </w:rPr>
      </w:pPr>
      <w:r w:rsidRPr="009C230E">
        <w:rPr>
          <w:rFonts w:cstheme="minorHAnsi"/>
          <w:sz w:val="24"/>
          <w:szCs w:val="24"/>
        </w:rPr>
        <w:t>Przy określaniu ww. cen jednostkowych należy uwzględnić wszystkie koszty związane z</w:t>
      </w:r>
      <w:r w:rsidR="008B4EBE" w:rsidRPr="009C230E">
        <w:rPr>
          <w:rFonts w:cstheme="minorHAnsi"/>
          <w:sz w:val="24"/>
          <w:szCs w:val="24"/>
        </w:rPr>
        <w:t> </w:t>
      </w:r>
      <w:r w:rsidRPr="009C230E">
        <w:rPr>
          <w:rFonts w:cstheme="minorHAnsi"/>
          <w:sz w:val="24"/>
          <w:szCs w:val="24"/>
        </w:rPr>
        <w:t>realizacj</w:t>
      </w:r>
      <w:r w:rsidR="00213354" w:rsidRPr="009C230E">
        <w:rPr>
          <w:rFonts w:cstheme="minorHAnsi"/>
          <w:sz w:val="24"/>
          <w:szCs w:val="24"/>
        </w:rPr>
        <w:t>ą</w:t>
      </w:r>
      <w:r w:rsidRPr="009C230E">
        <w:rPr>
          <w:rFonts w:cstheme="minorHAnsi"/>
          <w:sz w:val="24"/>
          <w:szCs w:val="24"/>
        </w:rPr>
        <w:t xml:space="preserve"> zamówienia i obsługą odbiorców, w tym także koszty odczytu urządzeń pomiarowych oraz koszty wystawiania faktur.</w:t>
      </w:r>
    </w:p>
    <w:p w14:paraId="03274164" w14:textId="77777777" w:rsidR="00213354" w:rsidRPr="009C230E" w:rsidRDefault="003C642B" w:rsidP="007C54F5">
      <w:pPr>
        <w:pStyle w:val="Akapitzlist"/>
        <w:numPr>
          <w:ilvl w:val="0"/>
          <w:numId w:val="22"/>
        </w:numPr>
        <w:autoSpaceDE w:val="0"/>
        <w:autoSpaceDN w:val="0"/>
        <w:adjustRightInd w:val="0"/>
        <w:spacing w:after="126" w:line="276" w:lineRule="auto"/>
        <w:jc w:val="both"/>
        <w:rPr>
          <w:rFonts w:cstheme="minorHAnsi"/>
          <w:sz w:val="24"/>
          <w:szCs w:val="24"/>
        </w:rPr>
      </w:pPr>
      <w:r w:rsidRPr="009C230E">
        <w:rPr>
          <w:rFonts w:cstheme="minorHAnsi"/>
          <w:b/>
          <w:bCs/>
          <w:sz w:val="24"/>
          <w:szCs w:val="24"/>
        </w:rPr>
        <w:t>Cenę ofertową</w:t>
      </w:r>
      <w:r w:rsidRPr="009C230E">
        <w:rPr>
          <w:rFonts w:cstheme="minorHAnsi"/>
          <w:sz w:val="24"/>
          <w:szCs w:val="24"/>
        </w:rPr>
        <w:t xml:space="preserve"> należy wyliczyć</w:t>
      </w:r>
      <w:r w:rsidR="00213354" w:rsidRPr="009C230E">
        <w:rPr>
          <w:rFonts w:cstheme="minorHAnsi"/>
          <w:sz w:val="24"/>
          <w:szCs w:val="24"/>
        </w:rPr>
        <w:t xml:space="preserve"> jako sumę iloczynów cen jednostkowych brutto za dostawę 1 kWh energii elektrycznej w danej strefie czasowej dla danej grupy taryfowej i </w:t>
      </w:r>
      <w:r w:rsidRPr="009C230E">
        <w:rPr>
          <w:rFonts w:cstheme="minorHAnsi"/>
          <w:sz w:val="24"/>
          <w:szCs w:val="24"/>
        </w:rPr>
        <w:t xml:space="preserve"> </w:t>
      </w:r>
      <w:r w:rsidR="00213354" w:rsidRPr="009C230E">
        <w:rPr>
          <w:rFonts w:cstheme="minorHAnsi"/>
          <w:sz w:val="24"/>
          <w:szCs w:val="24"/>
        </w:rPr>
        <w:t xml:space="preserve">ilości energii dla danej grupy w danej strefie czasowej określonej przez Zamawiającego – tabela z ust. 1 </w:t>
      </w:r>
      <w:r w:rsidR="009E28D0">
        <w:rPr>
          <w:rFonts w:cstheme="minorHAnsi"/>
          <w:sz w:val="24"/>
          <w:szCs w:val="24"/>
        </w:rPr>
        <w:t xml:space="preserve"> formularza cenowego (załącznik nr 1</w:t>
      </w:r>
      <w:r w:rsidR="00213354" w:rsidRPr="009C230E">
        <w:rPr>
          <w:rFonts w:cstheme="minorHAnsi"/>
          <w:sz w:val="24"/>
          <w:szCs w:val="24"/>
        </w:rPr>
        <w:t xml:space="preserve"> do SWZ).</w:t>
      </w:r>
    </w:p>
    <w:p w14:paraId="140446F6" w14:textId="77777777" w:rsidR="003C642B" w:rsidRPr="009C230E" w:rsidRDefault="003C642B" w:rsidP="007C54F5">
      <w:pPr>
        <w:pStyle w:val="Akapitzlist"/>
        <w:numPr>
          <w:ilvl w:val="0"/>
          <w:numId w:val="22"/>
        </w:numPr>
        <w:autoSpaceDE w:val="0"/>
        <w:autoSpaceDN w:val="0"/>
        <w:adjustRightInd w:val="0"/>
        <w:spacing w:after="126" w:line="276" w:lineRule="auto"/>
        <w:jc w:val="both"/>
        <w:rPr>
          <w:rFonts w:cstheme="minorHAnsi"/>
          <w:bCs/>
          <w:sz w:val="24"/>
          <w:szCs w:val="24"/>
        </w:rPr>
      </w:pPr>
      <w:r w:rsidRPr="009C230E">
        <w:rPr>
          <w:rFonts w:cstheme="minorHAnsi"/>
          <w:bCs/>
          <w:sz w:val="24"/>
          <w:szCs w:val="24"/>
        </w:rPr>
        <w:t>W</w:t>
      </w:r>
      <w:r w:rsidRPr="009C230E">
        <w:rPr>
          <w:rFonts w:cstheme="minorHAnsi"/>
          <w:sz w:val="24"/>
          <w:szCs w:val="24"/>
        </w:rPr>
        <w:t xml:space="preserve"> cenie</w:t>
      </w:r>
      <w:r w:rsidRPr="009C230E">
        <w:rPr>
          <w:rFonts w:cstheme="minorHAnsi"/>
          <w:bCs/>
          <w:sz w:val="24"/>
          <w:szCs w:val="24"/>
        </w:rPr>
        <w:t xml:space="preserve"> ofertowej powinien być uwzględniony podatek od towarów i usług (VAT). Do wyliczenia należy przyjąć stawkę </w:t>
      </w:r>
      <w:r w:rsidRPr="00E50FC3">
        <w:rPr>
          <w:rFonts w:cstheme="minorHAnsi"/>
          <w:b/>
          <w:sz w:val="24"/>
          <w:szCs w:val="24"/>
          <w:u w:val="single"/>
        </w:rPr>
        <w:t>VAT 23 %.</w:t>
      </w:r>
      <w:r w:rsidR="006E7A1B" w:rsidRPr="009C230E">
        <w:rPr>
          <w:rFonts w:cstheme="minorHAnsi"/>
          <w:b/>
          <w:sz w:val="24"/>
          <w:szCs w:val="24"/>
        </w:rPr>
        <w:t xml:space="preserve"> </w:t>
      </w:r>
      <w:r w:rsidR="006E7A1B" w:rsidRPr="009C230E">
        <w:rPr>
          <w:rFonts w:cstheme="minorHAnsi"/>
          <w:bCs/>
          <w:sz w:val="24"/>
          <w:szCs w:val="24"/>
        </w:rPr>
        <w:t>Do wyliczenia należy przyjąć podatek akcyzowy aktualny na dzień złożenia oferty.</w:t>
      </w:r>
    </w:p>
    <w:p w14:paraId="0323169A" w14:textId="77777777" w:rsidR="003C642B" w:rsidRPr="009C230E" w:rsidRDefault="003C642B" w:rsidP="007C54F5">
      <w:pPr>
        <w:pStyle w:val="Akapitzlist"/>
        <w:numPr>
          <w:ilvl w:val="0"/>
          <w:numId w:val="22"/>
        </w:numPr>
        <w:autoSpaceDE w:val="0"/>
        <w:autoSpaceDN w:val="0"/>
        <w:adjustRightInd w:val="0"/>
        <w:spacing w:after="126" w:line="276" w:lineRule="auto"/>
        <w:jc w:val="both"/>
        <w:rPr>
          <w:rFonts w:cstheme="minorHAnsi"/>
          <w:bCs/>
          <w:sz w:val="24"/>
          <w:szCs w:val="24"/>
        </w:rPr>
      </w:pPr>
      <w:r w:rsidRPr="009C230E">
        <w:rPr>
          <w:rFonts w:cstheme="minorHAnsi"/>
          <w:bCs/>
          <w:sz w:val="24"/>
          <w:szCs w:val="24"/>
        </w:rPr>
        <w:t>Cenę ofertową należy podać w ofercie w zaokrągleniu do dwóch miejsc po przecinku</w:t>
      </w:r>
      <w:r w:rsidRPr="009C230E">
        <w:rPr>
          <w:rFonts w:cstheme="minorHAnsi"/>
          <w:sz w:val="24"/>
          <w:szCs w:val="24"/>
        </w:rPr>
        <w:t>.</w:t>
      </w:r>
    </w:p>
    <w:p w14:paraId="7426C425" w14:textId="77777777" w:rsidR="00335C57" w:rsidRPr="009C230E" w:rsidRDefault="00335C57" w:rsidP="007C54F5">
      <w:pPr>
        <w:pStyle w:val="Akapitzlist"/>
        <w:numPr>
          <w:ilvl w:val="0"/>
          <w:numId w:val="22"/>
        </w:numPr>
        <w:autoSpaceDE w:val="0"/>
        <w:autoSpaceDN w:val="0"/>
        <w:adjustRightInd w:val="0"/>
        <w:spacing w:after="126" w:line="276" w:lineRule="auto"/>
        <w:jc w:val="both"/>
        <w:rPr>
          <w:rFonts w:cstheme="minorHAnsi"/>
          <w:color w:val="000000"/>
          <w:sz w:val="24"/>
          <w:szCs w:val="24"/>
        </w:rPr>
      </w:pPr>
      <w:r w:rsidRPr="009C230E">
        <w:rPr>
          <w:rFonts w:cstheme="minorHAnsi"/>
          <w:color w:val="000000"/>
          <w:sz w:val="24"/>
          <w:szCs w:val="24"/>
        </w:rPr>
        <w:t>Ceny jednostkowe energii zaoferowane przez Wykonawcę będą niezmienne przez cały okres realizacji umowy, z zastrzeżeniem zapisów projektu umowy (załącznik nr 6 do SWZ) oraz zmian wynikających z:</w:t>
      </w:r>
    </w:p>
    <w:p w14:paraId="0E3FB41C" w14:textId="77777777" w:rsidR="00335C57" w:rsidRPr="009C230E" w:rsidRDefault="00335C57" w:rsidP="007C54F5">
      <w:pPr>
        <w:pStyle w:val="Akapitzlist"/>
        <w:numPr>
          <w:ilvl w:val="2"/>
          <w:numId w:val="1"/>
        </w:numPr>
        <w:autoSpaceDE w:val="0"/>
        <w:autoSpaceDN w:val="0"/>
        <w:adjustRightInd w:val="0"/>
        <w:spacing w:after="126" w:line="276" w:lineRule="auto"/>
        <w:ind w:left="993" w:hanging="284"/>
        <w:jc w:val="both"/>
        <w:rPr>
          <w:rFonts w:cstheme="minorHAnsi"/>
          <w:color w:val="000000"/>
          <w:sz w:val="24"/>
          <w:szCs w:val="24"/>
        </w:rPr>
      </w:pPr>
      <w:r w:rsidRPr="009C230E">
        <w:rPr>
          <w:rFonts w:cstheme="minorHAnsi"/>
          <w:color w:val="000000"/>
          <w:sz w:val="24"/>
          <w:szCs w:val="24"/>
        </w:rPr>
        <w:t xml:space="preserve">aktów prawnych regulujących wysokość podatku VAT lub podatku akcyzowego, </w:t>
      </w:r>
    </w:p>
    <w:p w14:paraId="3CED5988" w14:textId="77777777" w:rsidR="003C642B" w:rsidRPr="009C230E" w:rsidRDefault="00335C57" w:rsidP="007C54F5">
      <w:pPr>
        <w:pStyle w:val="Akapitzlist"/>
        <w:numPr>
          <w:ilvl w:val="2"/>
          <w:numId w:val="1"/>
        </w:numPr>
        <w:autoSpaceDE w:val="0"/>
        <w:autoSpaceDN w:val="0"/>
        <w:adjustRightInd w:val="0"/>
        <w:spacing w:after="126" w:line="276" w:lineRule="auto"/>
        <w:ind w:left="993" w:hanging="284"/>
        <w:jc w:val="both"/>
        <w:rPr>
          <w:rFonts w:cstheme="minorHAnsi"/>
          <w:color w:val="000000"/>
          <w:sz w:val="24"/>
          <w:szCs w:val="24"/>
        </w:rPr>
      </w:pPr>
      <w:r w:rsidRPr="009C230E">
        <w:rPr>
          <w:rFonts w:cstheme="minorHAnsi"/>
          <w:color w:val="000000"/>
          <w:sz w:val="24"/>
          <w:szCs w:val="24"/>
        </w:rPr>
        <w:t xml:space="preserve">aktów prawnych regulujących maksymalną cenę za 1 MWh energii elektrycznej, z takim zastrzeżeniem, że nie będzie ona wyższa niż stawka zaoferowana przez Wykonawcę w niniejszym postępowaniu. </w:t>
      </w:r>
    </w:p>
    <w:p w14:paraId="78909B8E" w14:textId="77777777" w:rsidR="0075623C" w:rsidRPr="009C230E" w:rsidRDefault="0075623C" w:rsidP="007C54F5">
      <w:pPr>
        <w:pStyle w:val="Akapitzlist"/>
        <w:numPr>
          <w:ilvl w:val="0"/>
          <w:numId w:val="22"/>
        </w:numPr>
        <w:autoSpaceDE w:val="0"/>
        <w:autoSpaceDN w:val="0"/>
        <w:adjustRightInd w:val="0"/>
        <w:spacing w:after="126" w:line="276" w:lineRule="auto"/>
        <w:rPr>
          <w:rFonts w:cstheme="minorHAnsi"/>
          <w:b/>
          <w:bCs/>
          <w:sz w:val="24"/>
          <w:szCs w:val="24"/>
          <w:lang w:eastAsia="pl-PL"/>
        </w:rPr>
      </w:pPr>
      <w:r w:rsidRPr="009C230E">
        <w:rPr>
          <w:rFonts w:cstheme="minorHAnsi"/>
          <w:sz w:val="24"/>
          <w:szCs w:val="24"/>
        </w:rPr>
        <w:t>Cena</w:t>
      </w:r>
      <w:r w:rsidRPr="009C230E">
        <w:rPr>
          <w:rFonts w:cstheme="minorHAnsi"/>
          <w:sz w:val="24"/>
          <w:szCs w:val="24"/>
          <w:shd w:val="clear" w:color="auto" w:fill="FFFFFF"/>
        </w:rPr>
        <w:t xml:space="preserve"> ofertowa </w:t>
      </w:r>
      <w:r w:rsidR="00335C57" w:rsidRPr="009C230E">
        <w:rPr>
          <w:rFonts w:cstheme="minorHAnsi"/>
          <w:sz w:val="24"/>
          <w:szCs w:val="24"/>
          <w:shd w:val="clear" w:color="auto" w:fill="FFFFFF"/>
        </w:rPr>
        <w:t xml:space="preserve">i ceny jednostkowe </w:t>
      </w:r>
      <w:r w:rsidRPr="009C230E">
        <w:rPr>
          <w:rFonts w:cstheme="minorHAnsi"/>
          <w:sz w:val="24"/>
          <w:szCs w:val="24"/>
          <w:shd w:val="clear" w:color="auto" w:fill="FFFFFF"/>
        </w:rPr>
        <w:t>powinn</w:t>
      </w:r>
      <w:r w:rsidR="00335C57" w:rsidRPr="009C230E">
        <w:rPr>
          <w:rFonts w:cstheme="minorHAnsi"/>
          <w:sz w:val="24"/>
          <w:szCs w:val="24"/>
          <w:shd w:val="clear" w:color="auto" w:fill="FFFFFF"/>
        </w:rPr>
        <w:t>y</w:t>
      </w:r>
      <w:r w:rsidRPr="009C230E">
        <w:rPr>
          <w:rFonts w:cstheme="minorHAnsi"/>
          <w:sz w:val="24"/>
          <w:szCs w:val="24"/>
          <w:shd w:val="clear" w:color="auto" w:fill="FFFFFF"/>
        </w:rPr>
        <w:t xml:space="preserve"> być wyrażon</w:t>
      </w:r>
      <w:r w:rsidR="00335C57" w:rsidRPr="009C230E">
        <w:rPr>
          <w:rFonts w:cstheme="minorHAnsi"/>
          <w:sz w:val="24"/>
          <w:szCs w:val="24"/>
          <w:shd w:val="clear" w:color="auto" w:fill="FFFFFF"/>
        </w:rPr>
        <w:t>e</w:t>
      </w:r>
      <w:r w:rsidRPr="009C230E">
        <w:rPr>
          <w:rFonts w:cstheme="minorHAnsi"/>
          <w:sz w:val="24"/>
          <w:szCs w:val="24"/>
          <w:shd w:val="clear" w:color="auto" w:fill="FFFFFF"/>
        </w:rPr>
        <w:t xml:space="preserve"> w złotych polskich (PLN)</w:t>
      </w:r>
      <w:r w:rsidR="00335C57" w:rsidRPr="009C230E">
        <w:rPr>
          <w:rFonts w:cstheme="minorHAnsi"/>
          <w:sz w:val="24"/>
          <w:szCs w:val="24"/>
          <w:shd w:val="clear" w:color="auto" w:fill="FFFFFF"/>
        </w:rPr>
        <w:t>.</w:t>
      </w:r>
    </w:p>
    <w:p w14:paraId="5EAC9F07" w14:textId="77777777" w:rsidR="0075623C" w:rsidRPr="009C230E" w:rsidRDefault="0075623C" w:rsidP="007C54F5">
      <w:pPr>
        <w:pStyle w:val="Akapitzlist"/>
        <w:numPr>
          <w:ilvl w:val="0"/>
          <w:numId w:val="22"/>
        </w:numPr>
        <w:autoSpaceDE w:val="0"/>
        <w:autoSpaceDN w:val="0"/>
        <w:adjustRightInd w:val="0"/>
        <w:spacing w:after="126" w:line="276" w:lineRule="auto"/>
        <w:rPr>
          <w:rFonts w:cstheme="minorHAnsi"/>
          <w:b/>
          <w:bCs/>
          <w:sz w:val="24"/>
          <w:szCs w:val="24"/>
          <w:lang w:eastAsia="pl-PL"/>
        </w:rPr>
      </w:pPr>
      <w:r w:rsidRPr="009C230E">
        <w:rPr>
          <w:rFonts w:cstheme="minorHAnsi"/>
          <w:sz w:val="24"/>
          <w:szCs w:val="24"/>
          <w:shd w:val="clear" w:color="auto" w:fill="FFFFFF"/>
        </w:rPr>
        <w:t>Zamawiający nie przewiduje rozliczeń w walucie obcej.</w:t>
      </w:r>
    </w:p>
    <w:p w14:paraId="1F5DC6E8" w14:textId="77777777" w:rsidR="0075623C" w:rsidRPr="009C230E" w:rsidRDefault="00335C57" w:rsidP="007C54F5">
      <w:pPr>
        <w:pStyle w:val="Akapitzlist"/>
        <w:numPr>
          <w:ilvl w:val="0"/>
          <w:numId w:val="22"/>
        </w:numPr>
        <w:autoSpaceDE w:val="0"/>
        <w:autoSpaceDN w:val="0"/>
        <w:adjustRightInd w:val="0"/>
        <w:spacing w:after="126" w:line="276" w:lineRule="auto"/>
        <w:rPr>
          <w:rFonts w:cstheme="minorHAnsi"/>
          <w:b/>
          <w:bCs/>
          <w:sz w:val="24"/>
          <w:szCs w:val="24"/>
          <w:lang w:eastAsia="pl-PL"/>
        </w:rPr>
      </w:pPr>
      <w:r w:rsidRPr="009C230E">
        <w:rPr>
          <w:rFonts w:cstheme="minorHAnsi"/>
          <w:sz w:val="24"/>
          <w:szCs w:val="24"/>
        </w:rPr>
        <w:t xml:space="preserve">Ceny jednostkowe i </w:t>
      </w:r>
      <w:r w:rsidR="0075623C" w:rsidRPr="009C230E">
        <w:rPr>
          <w:rFonts w:cstheme="minorHAnsi"/>
          <w:sz w:val="24"/>
          <w:szCs w:val="24"/>
          <w:shd w:val="clear" w:color="auto" w:fill="FFFFFF"/>
        </w:rPr>
        <w:t>cena ofertowa brutto będ</w:t>
      </w:r>
      <w:r w:rsidRPr="009C230E">
        <w:rPr>
          <w:rFonts w:cstheme="minorHAnsi"/>
          <w:sz w:val="24"/>
          <w:szCs w:val="24"/>
          <w:shd w:val="clear" w:color="auto" w:fill="FFFFFF"/>
        </w:rPr>
        <w:t>ą</w:t>
      </w:r>
      <w:r w:rsidR="0075623C" w:rsidRPr="009C230E">
        <w:rPr>
          <w:rFonts w:cstheme="minorHAnsi"/>
          <w:sz w:val="24"/>
          <w:szCs w:val="24"/>
          <w:shd w:val="clear" w:color="auto" w:fill="FFFFFF"/>
        </w:rPr>
        <w:t xml:space="preserve"> służyć do porównania złożonych ofert i</w:t>
      </w:r>
      <w:r w:rsidRPr="009C230E">
        <w:rPr>
          <w:rFonts w:cstheme="minorHAnsi"/>
          <w:sz w:val="24"/>
          <w:szCs w:val="24"/>
          <w:shd w:val="clear" w:color="auto" w:fill="FFFFFF"/>
        </w:rPr>
        <w:t> </w:t>
      </w:r>
      <w:r w:rsidR="0075623C" w:rsidRPr="009C230E">
        <w:rPr>
          <w:rFonts w:cstheme="minorHAnsi"/>
          <w:sz w:val="24"/>
          <w:szCs w:val="24"/>
          <w:shd w:val="clear" w:color="auto" w:fill="FFFFFF"/>
        </w:rPr>
        <w:t>do rozliczenia w trakcie realizacji zamówienia.</w:t>
      </w:r>
    </w:p>
    <w:p w14:paraId="6BA47351" w14:textId="77777777" w:rsidR="0075623C" w:rsidRPr="009C230E" w:rsidRDefault="0075623C" w:rsidP="007C54F5">
      <w:pPr>
        <w:pStyle w:val="Akapitzlist"/>
        <w:numPr>
          <w:ilvl w:val="0"/>
          <w:numId w:val="22"/>
        </w:numPr>
        <w:autoSpaceDE w:val="0"/>
        <w:autoSpaceDN w:val="0"/>
        <w:adjustRightInd w:val="0"/>
        <w:spacing w:after="126" w:line="276" w:lineRule="auto"/>
        <w:jc w:val="both"/>
        <w:rPr>
          <w:rFonts w:cstheme="minorHAnsi"/>
          <w:b/>
          <w:bCs/>
          <w:sz w:val="24"/>
          <w:szCs w:val="24"/>
          <w:lang w:eastAsia="pl-PL"/>
        </w:rPr>
      </w:pPr>
      <w:r w:rsidRPr="009C230E">
        <w:rPr>
          <w:rFonts w:cstheme="minorHAnsi"/>
          <w:sz w:val="24"/>
          <w:szCs w:val="24"/>
        </w:rPr>
        <w:t>Jeżeli</w:t>
      </w:r>
      <w:r w:rsidRPr="009C230E">
        <w:rPr>
          <w:rFonts w:cstheme="minorHAnsi"/>
          <w:sz w:val="24"/>
          <w:szCs w:val="24"/>
          <w:shd w:val="clear" w:color="auto" w:fill="FFFFFF"/>
        </w:rPr>
        <w:t xml:space="preserve"> została złożona oferta, której wybór prowadziłby do powstania u</w:t>
      </w:r>
      <w:r w:rsidR="00827C33" w:rsidRPr="009C230E">
        <w:rPr>
          <w:rFonts w:cstheme="minorHAnsi"/>
          <w:sz w:val="24"/>
          <w:szCs w:val="24"/>
          <w:shd w:val="clear" w:color="auto" w:fill="FFFFFF"/>
        </w:rPr>
        <w:t> </w:t>
      </w:r>
      <w:r w:rsidRPr="009C230E">
        <w:rPr>
          <w:rFonts w:cstheme="minorHAnsi"/>
          <w:sz w:val="24"/>
          <w:szCs w:val="24"/>
          <w:shd w:val="clear" w:color="auto" w:fill="FFFFFF"/>
        </w:rPr>
        <w:t>zamawiającego obowiązku podatkowego zgodnie z ustawą z dnia 11 marca 2004 r. o podatku od towarów i usług (tekst jedn. Dz. U. z 202</w:t>
      </w:r>
      <w:r w:rsidR="00607E35" w:rsidRPr="009C230E">
        <w:rPr>
          <w:rFonts w:cstheme="minorHAnsi"/>
          <w:sz w:val="24"/>
          <w:szCs w:val="24"/>
          <w:shd w:val="clear" w:color="auto" w:fill="FFFFFF"/>
        </w:rPr>
        <w:t>2</w:t>
      </w:r>
      <w:r w:rsidRPr="009C230E">
        <w:rPr>
          <w:rFonts w:cstheme="minorHAnsi"/>
          <w:sz w:val="24"/>
          <w:szCs w:val="24"/>
          <w:shd w:val="clear" w:color="auto" w:fill="FFFFFF"/>
        </w:rPr>
        <w:t xml:space="preserve"> r. poz. </w:t>
      </w:r>
      <w:r w:rsidR="00607E35" w:rsidRPr="009C230E">
        <w:rPr>
          <w:rFonts w:cstheme="minorHAnsi"/>
          <w:sz w:val="24"/>
          <w:szCs w:val="24"/>
          <w:shd w:val="clear" w:color="auto" w:fill="FFFFFF"/>
        </w:rPr>
        <w:t>931</w:t>
      </w:r>
      <w:r w:rsidRPr="009C230E">
        <w:rPr>
          <w:rFonts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1EE8DDBE" w14:textId="77777777" w:rsidR="0075623C" w:rsidRPr="009C230E" w:rsidRDefault="0075623C" w:rsidP="007C54F5">
      <w:pPr>
        <w:pStyle w:val="Akapitzlist"/>
        <w:numPr>
          <w:ilvl w:val="0"/>
          <w:numId w:val="6"/>
        </w:numPr>
        <w:shd w:val="clear" w:color="auto" w:fill="FFFFFF"/>
        <w:spacing w:after="0" w:line="276" w:lineRule="auto"/>
        <w:ind w:left="1134" w:hanging="425"/>
        <w:jc w:val="both"/>
        <w:rPr>
          <w:rFonts w:eastAsia="Times New Roman" w:cstheme="minorHAnsi"/>
          <w:b/>
          <w:bCs/>
          <w:sz w:val="24"/>
          <w:szCs w:val="24"/>
          <w:lang w:eastAsia="pl-PL"/>
        </w:rPr>
      </w:pPr>
      <w:r w:rsidRPr="009C230E">
        <w:rPr>
          <w:rFonts w:cstheme="minorHAnsi"/>
          <w:sz w:val="24"/>
          <w:szCs w:val="24"/>
          <w:shd w:val="clear" w:color="auto" w:fill="FFFFFF"/>
        </w:rPr>
        <w:t>poinformowania zamawiającego, że wybór jego oferty będzie prowadził do powstania u zamawiającego obowiązku podatkowego,</w:t>
      </w:r>
    </w:p>
    <w:p w14:paraId="668F8A7A" w14:textId="77777777" w:rsidR="0075623C" w:rsidRPr="009C230E" w:rsidRDefault="0075623C" w:rsidP="007C54F5">
      <w:pPr>
        <w:pStyle w:val="Akapitzlist"/>
        <w:numPr>
          <w:ilvl w:val="0"/>
          <w:numId w:val="6"/>
        </w:numPr>
        <w:shd w:val="clear" w:color="auto" w:fill="FFFFFF"/>
        <w:spacing w:after="0" w:line="276" w:lineRule="auto"/>
        <w:ind w:left="1134" w:hanging="425"/>
        <w:jc w:val="both"/>
        <w:rPr>
          <w:rFonts w:eastAsia="Times New Roman" w:cstheme="minorHAnsi"/>
          <w:b/>
          <w:bCs/>
          <w:sz w:val="24"/>
          <w:szCs w:val="24"/>
          <w:lang w:eastAsia="pl-PL"/>
        </w:rPr>
      </w:pPr>
      <w:r w:rsidRPr="009C230E">
        <w:rPr>
          <w:rFonts w:cstheme="minorHAnsi"/>
          <w:sz w:val="24"/>
          <w:szCs w:val="24"/>
          <w:shd w:val="clear" w:color="auto" w:fill="FFFFFF"/>
        </w:rPr>
        <w:t>wskazania nazwy (rodzaju) towaru lub usługi, których dostawa lub świadczenie będą prowadziły do powstania obowiązku podatkowego,</w:t>
      </w:r>
    </w:p>
    <w:p w14:paraId="2BC05CF6" w14:textId="77777777" w:rsidR="0075623C" w:rsidRPr="009C230E" w:rsidRDefault="0075623C" w:rsidP="007C54F5">
      <w:pPr>
        <w:pStyle w:val="Akapitzlist"/>
        <w:numPr>
          <w:ilvl w:val="0"/>
          <w:numId w:val="6"/>
        </w:numPr>
        <w:shd w:val="clear" w:color="auto" w:fill="FFFFFF"/>
        <w:spacing w:after="0" w:line="276" w:lineRule="auto"/>
        <w:ind w:left="1134" w:hanging="425"/>
        <w:jc w:val="both"/>
        <w:rPr>
          <w:rFonts w:eastAsia="Times New Roman" w:cstheme="minorHAnsi"/>
          <w:b/>
          <w:bCs/>
          <w:sz w:val="24"/>
          <w:szCs w:val="24"/>
          <w:lang w:eastAsia="pl-PL"/>
        </w:rPr>
      </w:pPr>
      <w:r w:rsidRPr="009C230E">
        <w:rPr>
          <w:rFonts w:cstheme="minorHAnsi"/>
          <w:sz w:val="24"/>
          <w:szCs w:val="24"/>
          <w:shd w:val="clear" w:color="auto" w:fill="FFFFFF"/>
        </w:rPr>
        <w:t>wskazania wartości towaru lub usługi objętego obowiązkiem podatkowym zamawiającego, bez kwoty podatku,</w:t>
      </w:r>
    </w:p>
    <w:p w14:paraId="0DBB1FC3" w14:textId="77777777" w:rsidR="0075623C" w:rsidRPr="009C230E" w:rsidRDefault="0075623C" w:rsidP="007C54F5">
      <w:pPr>
        <w:pStyle w:val="Akapitzlist"/>
        <w:numPr>
          <w:ilvl w:val="0"/>
          <w:numId w:val="6"/>
        </w:numPr>
        <w:shd w:val="clear" w:color="auto" w:fill="FFFFFF"/>
        <w:spacing w:after="0" w:line="276" w:lineRule="auto"/>
        <w:ind w:left="1134" w:hanging="425"/>
        <w:jc w:val="both"/>
        <w:rPr>
          <w:rFonts w:eastAsia="Times New Roman" w:cstheme="minorHAnsi"/>
          <w:b/>
          <w:bCs/>
          <w:sz w:val="24"/>
          <w:szCs w:val="24"/>
          <w:lang w:eastAsia="pl-PL"/>
        </w:rPr>
      </w:pPr>
      <w:r w:rsidRPr="009C230E">
        <w:rPr>
          <w:rFonts w:cstheme="minorHAnsi"/>
          <w:sz w:val="24"/>
          <w:szCs w:val="24"/>
          <w:shd w:val="clear" w:color="auto" w:fill="FFFFFF"/>
        </w:rPr>
        <w:t>wskazania stawki podatku od towarów i usług, która zgodnie z wiedzą wykonawcy, będzie miała zastosowanie.</w:t>
      </w:r>
    </w:p>
    <w:p w14:paraId="5EBE3FE0" w14:textId="77777777" w:rsidR="0075623C" w:rsidRPr="009C230E" w:rsidRDefault="0075623C" w:rsidP="007C54F5">
      <w:pPr>
        <w:pStyle w:val="Akapitzlist"/>
        <w:numPr>
          <w:ilvl w:val="0"/>
          <w:numId w:val="22"/>
        </w:numPr>
        <w:autoSpaceDE w:val="0"/>
        <w:autoSpaceDN w:val="0"/>
        <w:adjustRightInd w:val="0"/>
        <w:spacing w:after="126" w:line="276" w:lineRule="auto"/>
        <w:jc w:val="both"/>
        <w:rPr>
          <w:rFonts w:cstheme="minorHAnsi"/>
          <w:b/>
          <w:bCs/>
          <w:sz w:val="24"/>
          <w:szCs w:val="24"/>
          <w:lang w:eastAsia="pl-PL"/>
        </w:rPr>
      </w:pPr>
      <w:r w:rsidRPr="00E50FC3">
        <w:rPr>
          <w:rFonts w:cstheme="minorHAnsi"/>
          <w:sz w:val="24"/>
          <w:szCs w:val="24"/>
        </w:rPr>
        <w:lastRenderedPageBreak/>
        <w:t>Wzór</w:t>
      </w:r>
      <w:r w:rsidRPr="00E50FC3">
        <w:rPr>
          <w:rFonts w:cstheme="minorHAnsi"/>
          <w:sz w:val="24"/>
          <w:szCs w:val="24"/>
          <w:shd w:val="clear" w:color="auto" w:fill="FFFFFF"/>
        </w:rPr>
        <w:t xml:space="preserve"> formularza ofertowego (załącznik nr </w:t>
      </w:r>
      <w:r w:rsidR="009E28D0" w:rsidRPr="00E50FC3">
        <w:rPr>
          <w:rFonts w:cstheme="minorHAnsi"/>
          <w:sz w:val="24"/>
          <w:szCs w:val="24"/>
          <w:shd w:val="clear" w:color="auto" w:fill="FFFFFF"/>
        </w:rPr>
        <w:t>1</w:t>
      </w:r>
      <w:r w:rsidRPr="00E50FC3">
        <w:rPr>
          <w:rFonts w:cstheme="minorHAnsi"/>
          <w:sz w:val="24"/>
          <w:szCs w:val="24"/>
          <w:shd w:val="clear" w:color="auto" w:fill="FFFFFF"/>
        </w:rPr>
        <w:t xml:space="preserve"> do SWZ)</w:t>
      </w:r>
      <w:r w:rsidRPr="009C230E">
        <w:rPr>
          <w:rFonts w:cstheme="minorHAnsi"/>
          <w:sz w:val="24"/>
          <w:szCs w:val="24"/>
          <w:shd w:val="clear" w:color="auto" w:fill="FFFFFF"/>
        </w:rPr>
        <w:t xml:space="preserve"> został opracowany przy</w:t>
      </w:r>
      <w:r w:rsidR="00335C57" w:rsidRPr="009C230E">
        <w:rPr>
          <w:rFonts w:cstheme="minorHAnsi"/>
          <w:sz w:val="24"/>
          <w:szCs w:val="24"/>
          <w:shd w:val="clear" w:color="auto" w:fill="FFFFFF"/>
        </w:rPr>
        <w:t xml:space="preserve"> </w:t>
      </w:r>
      <w:r w:rsidRPr="009C230E">
        <w:rPr>
          <w:rFonts w:cstheme="minorHAnsi"/>
          <w:sz w:val="24"/>
          <w:szCs w:val="24"/>
          <w:shd w:val="clear" w:color="auto" w:fill="FFFFFF"/>
        </w:rPr>
        <w:t>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335C57" w:rsidRPr="009C230E">
        <w:rPr>
          <w:rFonts w:cstheme="minorHAnsi"/>
          <w:sz w:val="24"/>
          <w:szCs w:val="24"/>
          <w:shd w:val="clear" w:color="auto" w:fill="FFFFFF"/>
        </w:rPr>
        <w:t>0</w:t>
      </w:r>
      <w:r w:rsidRPr="009C230E">
        <w:rPr>
          <w:rFonts w:cstheme="minorHAnsi"/>
          <w:sz w:val="24"/>
          <w:szCs w:val="24"/>
          <w:shd w:val="clear" w:color="auto" w:fill="FFFFFF"/>
        </w:rPr>
        <w:t>.</w:t>
      </w:r>
    </w:p>
    <w:bookmarkEnd w:id="7"/>
    <w:p w14:paraId="43A54B84" w14:textId="77777777" w:rsidR="003B697E" w:rsidRPr="009C230E" w:rsidRDefault="003B69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374EEA4F" w14:textId="77777777" w:rsidR="003E45FF" w:rsidRPr="009C230E" w:rsidRDefault="003E45FF" w:rsidP="007C54F5">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OPIS KRYTERIÓW OCENY OFERT, WRAZ Z PODANIEM WAG TYCH KRYTERIÓW I</w:t>
      </w:r>
      <w:r w:rsidR="00827C33" w:rsidRPr="009C230E">
        <w:rPr>
          <w:rFonts w:eastAsia="Times New Roman" w:cstheme="minorHAnsi"/>
          <w:b/>
          <w:bCs/>
          <w:sz w:val="24"/>
          <w:szCs w:val="24"/>
          <w:u w:val="single"/>
          <w:lang w:eastAsia="pl-PL"/>
        </w:rPr>
        <w:t> </w:t>
      </w:r>
      <w:r w:rsidRPr="009C230E">
        <w:rPr>
          <w:rFonts w:eastAsia="Times New Roman" w:cstheme="minorHAnsi"/>
          <w:b/>
          <w:bCs/>
          <w:sz w:val="24"/>
          <w:szCs w:val="24"/>
          <w:u w:val="single"/>
          <w:lang w:eastAsia="pl-PL"/>
        </w:rPr>
        <w:t>SPOSOBU OCENY OFERT</w:t>
      </w:r>
    </w:p>
    <w:p w14:paraId="697FACFE" w14:textId="77777777" w:rsidR="00F5263B" w:rsidRDefault="00B31263" w:rsidP="007C54F5">
      <w:pPr>
        <w:numPr>
          <w:ilvl w:val="0"/>
          <w:numId w:val="15"/>
        </w:numPr>
        <w:suppressAutoHyphens/>
        <w:spacing w:after="0" w:line="276" w:lineRule="auto"/>
        <w:ind w:left="709" w:hanging="425"/>
        <w:jc w:val="both"/>
        <w:rPr>
          <w:rFonts w:cstheme="minorHAnsi"/>
          <w:sz w:val="24"/>
          <w:szCs w:val="24"/>
        </w:rPr>
      </w:pPr>
      <w:r w:rsidRPr="00F5263B">
        <w:rPr>
          <w:rFonts w:cstheme="minorHAnsi"/>
          <w:sz w:val="24"/>
          <w:szCs w:val="24"/>
        </w:rPr>
        <w:t>Przy wyborze najkorzystniejszej oferty Zamawiający będzie się kierował kryteri</w:t>
      </w:r>
      <w:r w:rsidR="00BE785A" w:rsidRPr="00F5263B">
        <w:rPr>
          <w:rFonts w:cstheme="minorHAnsi"/>
          <w:sz w:val="24"/>
          <w:szCs w:val="24"/>
        </w:rPr>
        <w:t>um</w:t>
      </w:r>
      <w:r w:rsidRPr="00F5263B">
        <w:rPr>
          <w:rFonts w:cstheme="minorHAnsi"/>
          <w:sz w:val="24"/>
          <w:szCs w:val="24"/>
        </w:rPr>
        <w:t xml:space="preserve"> oceny ofert</w:t>
      </w:r>
      <w:r w:rsidR="00BE785A" w:rsidRPr="00F5263B">
        <w:rPr>
          <w:rFonts w:cstheme="minorHAnsi"/>
          <w:sz w:val="24"/>
          <w:szCs w:val="24"/>
        </w:rPr>
        <w:t xml:space="preserve"> </w:t>
      </w:r>
      <w:r w:rsidR="00064304" w:rsidRPr="00F5263B">
        <w:rPr>
          <w:rFonts w:cstheme="minorHAnsi"/>
          <w:b/>
          <w:bCs/>
          <w:sz w:val="24"/>
          <w:szCs w:val="24"/>
        </w:rPr>
        <w:t>cena</w:t>
      </w:r>
      <w:r w:rsidR="00064304" w:rsidRPr="00F5263B">
        <w:rPr>
          <w:rFonts w:cstheme="minorHAnsi"/>
          <w:sz w:val="24"/>
          <w:szCs w:val="24"/>
        </w:rPr>
        <w:t xml:space="preserve"> o wadze </w:t>
      </w:r>
      <w:r w:rsidR="00BE785A" w:rsidRPr="00F5263B">
        <w:rPr>
          <w:rFonts w:cstheme="minorHAnsi"/>
          <w:sz w:val="24"/>
          <w:szCs w:val="24"/>
        </w:rPr>
        <w:t>10</w:t>
      </w:r>
      <w:r w:rsidR="00064304" w:rsidRPr="00F5263B">
        <w:rPr>
          <w:rFonts w:cstheme="minorHAnsi"/>
          <w:sz w:val="24"/>
          <w:szCs w:val="24"/>
        </w:rPr>
        <w:t xml:space="preserve">0 % </w:t>
      </w:r>
      <w:r w:rsidR="00F5263B" w:rsidRPr="00F5263B">
        <w:rPr>
          <w:rFonts w:cstheme="minorHAnsi"/>
          <w:sz w:val="24"/>
          <w:szCs w:val="24"/>
        </w:rPr>
        <w:t xml:space="preserve">. </w:t>
      </w:r>
    </w:p>
    <w:p w14:paraId="621C735F" w14:textId="77777777" w:rsidR="00064304" w:rsidRPr="00F5263B" w:rsidRDefault="00064304" w:rsidP="007C54F5">
      <w:pPr>
        <w:numPr>
          <w:ilvl w:val="0"/>
          <w:numId w:val="15"/>
        </w:numPr>
        <w:suppressAutoHyphens/>
        <w:spacing w:after="0" w:line="276" w:lineRule="auto"/>
        <w:ind w:left="709" w:hanging="425"/>
        <w:jc w:val="both"/>
        <w:rPr>
          <w:rFonts w:cstheme="minorHAnsi"/>
          <w:sz w:val="24"/>
          <w:szCs w:val="24"/>
        </w:rPr>
      </w:pPr>
      <w:r w:rsidRPr="00F5263B">
        <w:rPr>
          <w:rFonts w:cstheme="minorHAnsi"/>
          <w:sz w:val="24"/>
          <w:szCs w:val="24"/>
        </w:rPr>
        <w:t>Każda oferta będzie oceniana w skali 100 pkt.</w:t>
      </w:r>
    </w:p>
    <w:p w14:paraId="78830150" w14:textId="77777777" w:rsidR="00064304" w:rsidRPr="009C230E" w:rsidRDefault="00064304" w:rsidP="007C54F5">
      <w:pPr>
        <w:numPr>
          <w:ilvl w:val="0"/>
          <w:numId w:val="15"/>
        </w:numPr>
        <w:suppressAutoHyphens/>
        <w:spacing w:after="0" w:line="276" w:lineRule="auto"/>
        <w:ind w:left="709" w:hanging="425"/>
        <w:jc w:val="both"/>
        <w:rPr>
          <w:rFonts w:cstheme="minorHAnsi"/>
          <w:sz w:val="24"/>
          <w:szCs w:val="24"/>
        </w:rPr>
      </w:pPr>
      <w:r w:rsidRPr="009C230E">
        <w:rPr>
          <w:rFonts w:cstheme="minorHAnsi"/>
          <w:sz w:val="24"/>
          <w:szCs w:val="24"/>
        </w:rPr>
        <w:t>Liczba punktów w kryterium cena będzie obliczona na podstawie następującego wzoru:</w:t>
      </w:r>
    </w:p>
    <w:p w14:paraId="54D6594A" w14:textId="77777777" w:rsidR="009C606B" w:rsidRPr="009C230E" w:rsidRDefault="009C606B" w:rsidP="007C54F5">
      <w:pPr>
        <w:spacing w:after="0" w:line="276" w:lineRule="auto"/>
        <w:ind w:left="284"/>
        <w:jc w:val="both"/>
        <w:rPr>
          <w:rFonts w:cstheme="minorHAnsi"/>
          <w:sz w:val="24"/>
          <w:szCs w:val="24"/>
        </w:rPr>
      </w:pPr>
    </w:p>
    <w:p w14:paraId="3E2C5635" w14:textId="77777777" w:rsidR="00064304" w:rsidRPr="009C230E" w:rsidRDefault="00064304" w:rsidP="007C54F5">
      <w:pPr>
        <w:spacing w:after="0" w:line="276" w:lineRule="auto"/>
        <w:ind w:left="1134"/>
        <w:jc w:val="both"/>
        <w:rPr>
          <w:rFonts w:cstheme="minorHAnsi"/>
          <w:sz w:val="24"/>
          <w:szCs w:val="24"/>
        </w:rPr>
      </w:pPr>
      <w:r w:rsidRPr="009C230E">
        <w:rPr>
          <w:rFonts w:cstheme="minorHAnsi"/>
          <w:sz w:val="24"/>
          <w:szCs w:val="24"/>
        </w:rPr>
        <w:t xml:space="preserve">                najniższa zaoferowana cena</w:t>
      </w:r>
      <w:r w:rsidR="00B31263" w:rsidRPr="009C230E">
        <w:rPr>
          <w:rFonts w:cstheme="minorHAnsi"/>
          <w:sz w:val="24"/>
          <w:szCs w:val="24"/>
        </w:rPr>
        <w:t>*</w:t>
      </w:r>
    </w:p>
    <w:p w14:paraId="45F3FF6D" w14:textId="77777777" w:rsidR="00064304" w:rsidRPr="009C230E" w:rsidRDefault="00064304" w:rsidP="007C54F5">
      <w:pPr>
        <w:pStyle w:val="Nagwek8"/>
        <w:keepNext w:val="0"/>
        <w:tabs>
          <w:tab w:val="left" w:pos="1056"/>
          <w:tab w:val="num" w:pos="1440"/>
          <w:tab w:val="left" w:pos="2112"/>
        </w:tabs>
        <w:spacing w:before="0" w:line="276" w:lineRule="auto"/>
        <w:ind w:left="1134"/>
        <w:rPr>
          <w:rFonts w:asciiTheme="minorHAnsi" w:hAnsiTheme="minorHAnsi" w:cstheme="minorHAnsi"/>
          <w:sz w:val="24"/>
          <w:szCs w:val="24"/>
        </w:rPr>
      </w:pPr>
      <w:r w:rsidRPr="009C230E">
        <w:rPr>
          <w:rFonts w:asciiTheme="minorHAnsi" w:hAnsiTheme="minorHAnsi" w:cstheme="minorHAnsi"/>
          <w:sz w:val="24"/>
          <w:szCs w:val="24"/>
        </w:rPr>
        <w:t xml:space="preserve">C =    ----------------------------------------   x </w:t>
      </w:r>
      <w:r w:rsidR="00BE785A" w:rsidRPr="009C230E">
        <w:rPr>
          <w:rFonts w:asciiTheme="minorHAnsi" w:hAnsiTheme="minorHAnsi" w:cstheme="minorHAnsi"/>
          <w:sz w:val="24"/>
          <w:szCs w:val="24"/>
        </w:rPr>
        <w:t>10</w:t>
      </w:r>
      <w:r w:rsidRPr="009C230E">
        <w:rPr>
          <w:rFonts w:asciiTheme="minorHAnsi" w:hAnsiTheme="minorHAnsi" w:cstheme="minorHAnsi"/>
          <w:sz w:val="24"/>
          <w:szCs w:val="24"/>
        </w:rPr>
        <w:t xml:space="preserve">0 pkt </w:t>
      </w:r>
    </w:p>
    <w:p w14:paraId="3C9AE013" w14:textId="77777777" w:rsidR="00064304" w:rsidRPr="009C230E" w:rsidRDefault="00064304" w:rsidP="007C54F5">
      <w:pPr>
        <w:spacing w:after="0" w:line="276" w:lineRule="auto"/>
        <w:ind w:left="1134"/>
        <w:jc w:val="both"/>
        <w:rPr>
          <w:rFonts w:cstheme="minorHAnsi"/>
          <w:sz w:val="24"/>
          <w:szCs w:val="24"/>
        </w:rPr>
      </w:pPr>
      <w:r w:rsidRPr="009C230E">
        <w:rPr>
          <w:rFonts w:cstheme="minorHAnsi"/>
          <w:sz w:val="24"/>
          <w:szCs w:val="24"/>
        </w:rPr>
        <w:t xml:space="preserve">                         cena oferty badanej</w:t>
      </w:r>
    </w:p>
    <w:p w14:paraId="1C930CD3" w14:textId="77777777" w:rsidR="00F5263B" w:rsidRPr="00F5263B" w:rsidRDefault="00B31263" w:rsidP="00F5263B">
      <w:pPr>
        <w:spacing w:before="240" w:line="276" w:lineRule="auto"/>
        <w:ind w:left="372" w:firstLine="708"/>
        <w:jc w:val="both"/>
        <w:rPr>
          <w:rFonts w:ascii="Calibri" w:hAnsi="Calibri" w:cs="Calibri"/>
          <w:color w:val="000000"/>
          <w:sz w:val="24"/>
          <w:szCs w:val="24"/>
        </w:rPr>
      </w:pPr>
      <w:r w:rsidRPr="009C230E">
        <w:rPr>
          <w:rFonts w:cstheme="minorHAnsi"/>
          <w:b/>
          <w:sz w:val="24"/>
          <w:szCs w:val="24"/>
        </w:rPr>
        <w:t>* spośród wszystkich złożonych ofert niepodlegających odrzuceniu</w:t>
      </w:r>
    </w:p>
    <w:p w14:paraId="505FBEE9" w14:textId="77777777" w:rsidR="00F5263B" w:rsidRPr="00F5263B" w:rsidRDefault="00F5263B" w:rsidP="00F5263B">
      <w:pPr>
        <w:pStyle w:val="Akapitzlist"/>
        <w:numPr>
          <w:ilvl w:val="0"/>
          <w:numId w:val="48"/>
        </w:numPr>
        <w:autoSpaceDE w:val="0"/>
        <w:autoSpaceDN w:val="0"/>
        <w:adjustRightInd w:val="0"/>
        <w:spacing w:after="18" w:line="240" w:lineRule="auto"/>
        <w:jc w:val="both"/>
        <w:rPr>
          <w:rFonts w:cstheme="minorHAnsi"/>
          <w:color w:val="000000"/>
        </w:rPr>
      </w:pPr>
      <w:r w:rsidRPr="00F5263B">
        <w:rPr>
          <w:rFonts w:cstheme="minorHAnsi"/>
          <w:color w:val="000000"/>
        </w:rPr>
        <w:t xml:space="preserve">Podstawą przyznania punktów w kryterium „cena” będzie cena ofertowa brutto podana przez Wykonawcę w Formularzu Ofertowym. </w:t>
      </w:r>
    </w:p>
    <w:p w14:paraId="042BDCB2" w14:textId="77777777" w:rsidR="00F5263B" w:rsidRPr="00F5263B" w:rsidRDefault="00F5263B" w:rsidP="00F5263B">
      <w:pPr>
        <w:pStyle w:val="Akapitzlist"/>
        <w:numPr>
          <w:ilvl w:val="0"/>
          <w:numId w:val="48"/>
        </w:numPr>
        <w:autoSpaceDE w:val="0"/>
        <w:autoSpaceDN w:val="0"/>
        <w:adjustRightInd w:val="0"/>
        <w:spacing w:after="18" w:line="240" w:lineRule="auto"/>
        <w:jc w:val="both"/>
        <w:rPr>
          <w:rFonts w:cstheme="minorHAnsi"/>
          <w:color w:val="000000"/>
        </w:rPr>
      </w:pPr>
      <w:r w:rsidRPr="00F5263B">
        <w:rPr>
          <w:rFonts w:cstheme="minorHAnsi"/>
          <w:color w:val="000000"/>
        </w:rPr>
        <w:t xml:space="preserve">Cena ofertowa brutto musi uwzględniać wszelkie koszty jakie Wykonawca poniesie w związku z realizacją przedmiotu zamówienia. </w:t>
      </w:r>
    </w:p>
    <w:p w14:paraId="21BE494B" w14:textId="77777777" w:rsidR="00F5263B" w:rsidRDefault="00F5263B" w:rsidP="00F5263B">
      <w:pPr>
        <w:suppressAutoHyphens/>
        <w:autoSpaceDE w:val="0"/>
        <w:autoSpaceDN w:val="0"/>
        <w:adjustRightInd w:val="0"/>
        <w:spacing w:after="0" w:line="240" w:lineRule="auto"/>
        <w:ind w:left="720"/>
        <w:jc w:val="both"/>
        <w:rPr>
          <w:rFonts w:cstheme="minorHAnsi"/>
          <w:sz w:val="24"/>
          <w:szCs w:val="24"/>
        </w:rPr>
      </w:pPr>
    </w:p>
    <w:p w14:paraId="1C0E97AB" w14:textId="77777777" w:rsidR="00F5263B" w:rsidRPr="00F5263B" w:rsidRDefault="003153BA" w:rsidP="00F5263B">
      <w:pPr>
        <w:numPr>
          <w:ilvl w:val="0"/>
          <w:numId w:val="15"/>
        </w:numPr>
        <w:suppressAutoHyphens/>
        <w:autoSpaceDE w:val="0"/>
        <w:autoSpaceDN w:val="0"/>
        <w:adjustRightInd w:val="0"/>
        <w:spacing w:after="0" w:line="240" w:lineRule="auto"/>
        <w:jc w:val="both"/>
        <w:rPr>
          <w:rFonts w:cstheme="minorHAnsi"/>
          <w:sz w:val="24"/>
          <w:szCs w:val="24"/>
        </w:rPr>
      </w:pPr>
      <w:r w:rsidRPr="00F5263B">
        <w:rPr>
          <w:rFonts w:cstheme="minorHAnsi"/>
          <w:sz w:val="24"/>
          <w:szCs w:val="24"/>
        </w:rPr>
        <w:t>Punktacja przyznawana ofertom w kryteri</w:t>
      </w:r>
      <w:r w:rsidR="00BE785A" w:rsidRPr="00F5263B">
        <w:rPr>
          <w:rFonts w:cstheme="minorHAnsi"/>
          <w:sz w:val="24"/>
          <w:szCs w:val="24"/>
        </w:rPr>
        <w:t xml:space="preserve">um </w:t>
      </w:r>
      <w:r w:rsidRPr="00F5263B">
        <w:rPr>
          <w:rFonts w:cstheme="minorHAnsi"/>
          <w:sz w:val="24"/>
          <w:szCs w:val="24"/>
        </w:rPr>
        <w:t>oceny ofert będzie liczona z</w:t>
      </w:r>
      <w:r w:rsidR="00BE785A" w:rsidRPr="00F5263B">
        <w:rPr>
          <w:rFonts w:cstheme="minorHAnsi"/>
          <w:sz w:val="24"/>
          <w:szCs w:val="24"/>
        </w:rPr>
        <w:t> </w:t>
      </w:r>
      <w:r w:rsidRPr="00F5263B">
        <w:rPr>
          <w:rFonts w:cstheme="minorHAnsi"/>
          <w:sz w:val="24"/>
          <w:szCs w:val="24"/>
        </w:rPr>
        <w:t>dokładnością do dwóch miejsc po przecinku, zgodnie z zasadami arytmetyki. W</w:t>
      </w:r>
      <w:r w:rsidR="00BE785A" w:rsidRPr="00F5263B">
        <w:rPr>
          <w:rFonts w:cstheme="minorHAnsi"/>
          <w:sz w:val="24"/>
          <w:szCs w:val="24"/>
        </w:rPr>
        <w:t> </w:t>
      </w:r>
      <w:r w:rsidRPr="00F5263B">
        <w:rPr>
          <w:rFonts w:cstheme="minorHAnsi"/>
          <w:sz w:val="24"/>
          <w:szCs w:val="24"/>
        </w:rPr>
        <w:t xml:space="preserve">przypadku, gdy pomimo różnicy w zaoferowanej cenie, oferty otrzymają w kryterium „cena” taką samą liczbę punktów, Zamawiający wyliczy punktację z dokładnością do większej liczby miejsc po przecinku.  </w:t>
      </w:r>
    </w:p>
    <w:p w14:paraId="76DD314B" w14:textId="77777777" w:rsidR="00F5263B" w:rsidRPr="00F5263B" w:rsidRDefault="00F5263B" w:rsidP="00F5263B">
      <w:pPr>
        <w:numPr>
          <w:ilvl w:val="0"/>
          <w:numId w:val="15"/>
        </w:numPr>
        <w:suppressAutoHyphens/>
        <w:autoSpaceDE w:val="0"/>
        <w:autoSpaceDN w:val="0"/>
        <w:adjustRightInd w:val="0"/>
        <w:spacing w:after="0" w:line="240" w:lineRule="auto"/>
        <w:jc w:val="both"/>
        <w:rPr>
          <w:rFonts w:cstheme="minorHAnsi"/>
          <w:sz w:val="24"/>
          <w:szCs w:val="24"/>
        </w:rPr>
      </w:pPr>
      <w:r w:rsidRPr="00F5263B">
        <w:rPr>
          <w:rFonts w:cstheme="minorHAnsi"/>
          <w:sz w:val="24"/>
          <w:szCs w:val="24"/>
        </w:rPr>
        <w:t xml:space="preserve">Liczba punktów przyznana ofercie badanej jest sumą punktów otrzymanych w kryteriach „cena”. </w:t>
      </w:r>
    </w:p>
    <w:p w14:paraId="1EB8F09A" w14:textId="77777777" w:rsidR="00F5263B" w:rsidRPr="00F5263B" w:rsidRDefault="00F5263B" w:rsidP="00F5263B">
      <w:pPr>
        <w:numPr>
          <w:ilvl w:val="0"/>
          <w:numId w:val="15"/>
        </w:numPr>
        <w:suppressAutoHyphens/>
        <w:autoSpaceDE w:val="0"/>
        <w:autoSpaceDN w:val="0"/>
        <w:adjustRightInd w:val="0"/>
        <w:spacing w:after="0" w:line="240" w:lineRule="auto"/>
        <w:jc w:val="both"/>
        <w:rPr>
          <w:rFonts w:cstheme="minorHAnsi"/>
          <w:sz w:val="24"/>
          <w:szCs w:val="24"/>
        </w:rPr>
      </w:pPr>
      <w:r w:rsidRPr="00F5263B">
        <w:rPr>
          <w:rFonts w:cstheme="minorHAnsi"/>
          <w:color w:val="000000"/>
          <w:sz w:val="24"/>
          <w:szCs w:val="24"/>
        </w:rPr>
        <w:t xml:space="preserve">W toku badania i oceny ofert Zamawiający może żądać od Wykonawcy wyjaśnień dotyczących treści złożonej oferty, w tym zaoferowanej ceny. </w:t>
      </w:r>
    </w:p>
    <w:p w14:paraId="37F2FC38" w14:textId="77777777" w:rsidR="00064304" w:rsidRPr="00F5263B" w:rsidRDefault="00064304" w:rsidP="00F5263B">
      <w:pPr>
        <w:numPr>
          <w:ilvl w:val="0"/>
          <w:numId w:val="15"/>
        </w:numPr>
        <w:suppressAutoHyphens/>
        <w:autoSpaceDE w:val="0"/>
        <w:autoSpaceDN w:val="0"/>
        <w:adjustRightInd w:val="0"/>
        <w:spacing w:after="0" w:line="240" w:lineRule="auto"/>
        <w:jc w:val="both"/>
        <w:rPr>
          <w:rFonts w:cstheme="minorHAnsi"/>
          <w:sz w:val="24"/>
          <w:szCs w:val="24"/>
        </w:rPr>
      </w:pPr>
      <w:r w:rsidRPr="00F5263B">
        <w:rPr>
          <w:rFonts w:cstheme="minorHAnsi"/>
          <w:sz w:val="24"/>
          <w:szCs w:val="24"/>
        </w:rPr>
        <w:t>Zamawiający wybierze najkorzystniejszą ofertę, tj. z najwyższą liczbą punktów, spośród nieodrzuconych ofert.</w:t>
      </w:r>
    </w:p>
    <w:p w14:paraId="7FC2B3A0" w14:textId="77777777" w:rsidR="00436F21" w:rsidRPr="00F5263B" w:rsidRDefault="00436F21" w:rsidP="00436F21">
      <w:pPr>
        <w:suppressAutoHyphens/>
        <w:spacing w:after="0" w:line="240" w:lineRule="auto"/>
        <w:ind w:left="709"/>
        <w:jc w:val="both"/>
        <w:rPr>
          <w:rFonts w:cstheme="minorHAnsi"/>
          <w:highlight w:val="yellow"/>
        </w:rPr>
      </w:pPr>
    </w:p>
    <w:p w14:paraId="6B7205AC" w14:textId="77777777" w:rsidR="006834DB" w:rsidRPr="009C230E"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PROJEKTOWANE POSTANOWIENIA UMOWY W SPRAWIE ZAMÓWIENIA PUBLICZNEGO, KTÓRE ZOSTANĄ WPROWADZONE DO TREŚCI TEJ UMOWY</w:t>
      </w:r>
    </w:p>
    <w:p w14:paraId="10507DC4" w14:textId="77777777" w:rsidR="00572452" w:rsidRPr="009C230E" w:rsidRDefault="009B5764" w:rsidP="0035445D">
      <w:pPr>
        <w:shd w:val="clear" w:color="auto" w:fill="FFFFFF"/>
        <w:spacing w:after="0" w:line="240" w:lineRule="auto"/>
        <w:ind w:left="284"/>
        <w:jc w:val="both"/>
        <w:rPr>
          <w:rFonts w:cstheme="minorHAnsi"/>
          <w:bCs/>
          <w:sz w:val="24"/>
          <w:szCs w:val="24"/>
        </w:rPr>
      </w:pPr>
      <w:r w:rsidRPr="009C230E">
        <w:rPr>
          <w:rFonts w:cstheme="minorHAnsi"/>
          <w:bCs/>
          <w:sz w:val="24"/>
          <w:szCs w:val="24"/>
        </w:rPr>
        <w:t xml:space="preserve">Do SWZ dołączony jest wzór umowy stanowiący jej integralną część, będący załącznikiem nr </w:t>
      </w:r>
      <w:r w:rsidR="00F5263B">
        <w:rPr>
          <w:rFonts w:cstheme="minorHAnsi"/>
          <w:bCs/>
          <w:sz w:val="24"/>
          <w:szCs w:val="24"/>
        </w:rPr>
        <w:t>9</w:t>
      </w:r>
      <w:r w:rsidRPr="009C230E">
        <w:rPr>
          <w:rFonts w:cstheme="minorHAnsi"/>
          <w:bCs/>
          <w:sz w:val="24"/>
          <w:szCs w:val="24"/>
        </w:rPr>
        <w:t xml:space="preserve"> do SWZ, w którym Zamawiający przewidział wszystkie istotne dla stron postanowienia oraz przyszłe zobowiązania Wykonawcy i Zamawiającego.</w:t>
      </w:r>
    </w:p>
    <w:p w14:paraId="7AF5796E" w14:textId="77777777" w:rsidR="00C14471" w:rsidRPr="009C230E" w:rsidRDefault="00C14471"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364057C3" w14:textId="77777777" w:rsidR="00436F21" w:rsidRPr="009C230E" w:rsidRDefault="00436F21" w:rsidP="007C54F5">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INFORMACJE DOTYCZĄCE ZABEZPIECZENIA NALEŻYTEGO WYKONANIA UMOWY</w:t>
      </w:r>
    </w:p>
    <w:p w14:paraId="5D73B5C5" w14:textId="77777777" w:rsidR="00CD1F25" w:rsidRPr="009C230E" w:rsidRDefault="00CD1F25" w:rsidP="007C54F5">
      <w:pPr>
        <w:suppressAutoHyphens/>
        <w:spacing w:after="0" w:line="276" w:lineRule="auto"/>
        <w:ind w:left="284"/>
        <w:jc w:val="both"/>
        <w:rPr>
          <w:rFonts w:cstheme="minorHAnsi"/>
          <w:bCs/>
          <w:sz w:val="24"/>
          <w:szCs w:val="24"/>
        </w:rPr>
      </w:pPr>
      <w:r w:rsidRPr="009C230E">
        <w:rPr>
          <w:rFonts w:cstheme="minorHAnsi"/>
          <w:sz w:val="24"/>
          <w:szCs w:val="24"/>
        </w:rPr>
        <w:lastRenderedPageBreak/>
        <w:t xml:space="preserve">Zamawiający </w:t>
      </w:r>
      <w:r w:rsidR="00C14471" w:rsidRPr="009C230E">
        <w:rPr>
          <w:rFonts w:cstheme="minorHAnsi"/>
          <w:sz w:val="24"/>
          <w:szCs w:val="24"/>
        </w:rPr>
        <w:t xml:space="preserve">nie </w:t>
      </w:r>
      <w:r w:rsidRPr="009C230E">
        <w:rPr>
          <w:rFonts w:cstheme="minorHAnsi"/>
          <w:sz w:val="24"/>
          <w:szCs w:val="24"/>
        </w:rPr>
        <w:t>będzie żądać wniesienia zabezpieczenia należytego wykonania umowy</w:t>
      </w:r>
      <w:r w:rsidR="00C14471" w:rsidRPr="009C230E">
        <w:rPr>
          <w:rFonts w:cstheme="minorHAnsi"/>
          <w:sz w:val="24"/>
          <w:szCs w:val="24"/>
        </w:rPr>
        <w:t>.</w:t>
      </w:r>
    </w:p>
    <w:p w14:paraId="3B112FEB" w14:textId="77777777" w:rsidR="0030669A" w:rsidRPr="009C230E"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1D680CAF" w14:textId="77777777" w:rsidR="003E45FF" w:rsidRPr="009C230E" w:rsidRDefault="003E45FF" w:rsidP="007C54F5">
      <w:pPr>
        <w:pStyle w:val="Akapitzlist"/>
        <w:numPr>
          <w:ilvl w:val="0"/>
          <w:numId w:val="1"/>
        </w:numPr>
        <w:spacing w:after="0" w:line="276"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3BBB65E6" w14:textId="77777777" w:rsidR="00A660C7" w:rsidRPr="009C230E" w:rsidRDefault="00A660C7" w:rsidP="007C54F5">
      <w:pPr>
        <w:numPr>
          <w:ilvl w:val="0"/>
          <w:numId w:val="12"/>
        </w:numPr>
        <w:spacing w:after="0" w:line="276" w:lineRule="auto"/>
        <w:ind w:left="709" w:hanging="425"/>
        <w:jc w:val="both"/>
        <w:rPr>
          <w:rFonts w:cstheme="minorHAnsi"/>
          <w:sz w:val="24"/>
          <w:szCs w:val="24"/>
        </w:rPr>
      </w:pPr>
      <w:r w:rsidRPr="009C230E">
        <w:rPr>
          <w:rFonts w:cstheme="minorHAnsi"/>
          <w:sz w:val="24"/>
          <w:szCs w:val="24"/>
        </w:rPr>
        <w:t>Wykonawca przed podpisaniem umowy dostarczy Zamawiającemu:</w:t>
      </w:r>
    </w:p>
    <w:p w14:paraId="1F40F79B" w14:textId="77777777" w:rsidR="00A660C7" w:rsidRPr="009C230E" w:rsidRDefault="00A660C7" w:rsidP="007C54F5">
      <w:pPr>
        <w:numPr>
          <w:ilvl w:val="0"/>
          <w:numId w:val="13"/>
        </w:numPr>
        <w:tabs>
          <w:tab w:val="left" w:pos="1134"/>
        </w:tabs>
        <w:spacing w:after="0" w:line="276" w:lineRule="auto"/>
        <w:ind w:left="1134" w:hanging="425"/>
        <w:jc w:val="both"/>
        <w:rPr>
          <w:rFonts w:cstheme="minorHAnsi"/>
          <w:sz w:val="24"/>
          <w:szCs w:val="24"/>
        </w:rPr>
      </w:pPr>
      <w:r w:rsidRPr="009C230E">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1A67C0FD" w14:textId="77777777" w:rsidR="00A660C7" w:rsidRPr="009C230E" w:rsidRDefault="00A660C7" w:rsidP="007C54F5">
      <w:pPr>
        <w:numPr>
          <w:ilvl w:val="0"/>
          <w:numId w:val="13"/>
        </w:numPr>
        <w:tabs>
          <w:tab w:val="left" w:pos="1134"/>
        </w:tabs>
        <w:spacing w:after="0" w:line="276" w:lineRule="auto"/>
        <w:ind w:left="1134" w:hanging="425"/>
        <w:jc w:val="both"/>
        <w:rPr>
          <w:rFonts w:cstheme="minorHAnsi"/>
          <w:sz w:val="24"/>
          <w:szCs w:val="24"/>
        </w:rPr>
      </w:pPr>
      <w:r w:rsidRPr="009C230E">
        <w:rPr>
          <w:rFonts w:cstheme="minorHAnsi"/>
          <w:sz w:val="24"/>
          <w:szCs w:val="24"/>
        </w:rPr>
        <w:t>dane kontaktowe (imię i nazwisko, nr telefonu, adres e-mail</w:t>
      </w:r>
      <w:r w:rsidR="0079616E" w:rsidRPr="009C230E">
        <w:rPr>
          <w:rFonts w:cstheme="minorHAnsi"/>
          <w:sz w:val="24"/>
          <w:szCs w:val="24"/>
        </w:rPr>
        <w:t>, adres korespondencyjny</w:t>
      </w:r>
      <w:r w:rsidRPr="009C230E">
        <w:rPr>
          <w:rFonts w:cstheme="minorHAnsi"/>
          <w:sz w:val="24"/>
          <w:szCs w:val="24"/>
        </w:rPr>
        <w:t xml:space="preserve">) do osób </w:t>
      </w:r>
      <w:r w:rsidR="00C97C3F" w:rsidRPr="009C230E">
        <w:rPr>
          <w:rFonts w:cstheme="minorHAnsi"/>
          <w:sz w:val="24"/>
          <w:szCs w:val="24"/>
        </w:rPr>
        <w:t xml:space="preserve">wyznaczonych do kontaktów z zamawiającym, </w:t>
      </w:r>
    </w:p>
    <w:p w14:paraId="19636EEC" w14:textId="77777777" w:rsidR="0035445D" w:rsidRPr="009C230E" w:rsidRDefault="00A660C7" w:rsidP="007C54F5">
      <w:pPr>
        <w:numPr>
          <w:ilvl w:val="0"/>
          <w:numId w:val="13"/>
        </w:numPr>
        <w:tabs>
          <w:tab w:val="left" w:pos="1134"/>
        </w:tabs>
        <w:spacing w:after="0" w:line="276" w:lineRule="auto"/>
        <w:ind w:left="1134" w:hanging="425"/>
        <w:jc w:val="both"/>
        <w:rPr>
          <w:rFonts w:cstheme="minorHAnsi"/>
          <w:sz w:val="24"/>
          <w:szCs w:val="24"/>
        </w:rPr>
      </w:pPr>
      <w:r w:rsidRPr="009C230E">
        <w:rPr>
          <w:rFonts w:cstheme="minorHAnsi"/>
          <w:sz w:val="24"/>
          <w:szCs w:val="24"/>
        </w:rPr>
        <w:t>jeżeli jako najkorzystniejsza zostanie wybrana oferta Wykonawców występujących wspólnie, Zamawiający zażąda przed zawarciem umowy w</w:t>
      </w:r>
      <w:r w:rsidR="00827C33" w:rsidRPr="009C230E">
        <w:rPr>
          <w:rFonts w:cstheme="minorHAnsi"/>
          <w:sz w:val="24"/>
          <w:szCs w:val="24"/>
        </w:rPr>
        <w:t> </w:t>
      </w:r>
      <w:r w:rsidRPr="009C230E">
        <w:rPr>
          <w:rFonts w:cstheme="minorHAnsi"/>
          <w:sz w:val="24"/>
          <w:szCs w:val="24"/>
        </w:rPr>
        <w:t>sprawie zamówienia publicznego, umowy regulującej współpracę tych Wykonawców.</w:t>
      </w:r>
    </w:p>
    <w:p w14:paraId="16A31261" w14:textId="77777777" w:rsidR="00A660C7" w:rsidRPr="009C230E" w:rsidRDefault="00A660C7" w:rsidP="007C54F5">
      <w:pPr>
        <w:numPr>
          <w:ilvl w:val="0"/>
          <w:numId w:val="12"/>
        </w:numPr>
        <w:spacing w:after="0" w:line="276" w:lineRule="auto"/>
        <w:ind w:left="709" w:hanging="425"/>
        <w:jc w:val="both"/>
        <w:rPr>
          <w:rFonts w:cstheme="minorHAnsi"/>
          <w:sz w:val="24"/>
          <w:szCs w:val="24"/>
        </w:rPr>
      </w:pPr>
      <w:r w:rsidRPr="009C230E">
        <w:rPr>
          <w:rFonts w:cstheme="minorHAnsi"/>
          <w:sz w:val="24"/>
          <w:szCs w:val="24"/>
        </w:rPr>
        <w:t>Zamawiający zawiera umowę w sprawie zamówienia publicznego w terminie nie krótszym niż 5 dni od dnia przesłania zawiadomienia o wyborze najkorzystniejszej oferty.</w:t>
      </w:r>
    </w:p>
    <w:p w14:paraId="0904C106" w14:textId="77777777" w:rsidR="00A660C7" w:rsidRPr="009C230E" w:rsidRDefault="00A660C7" w:rsidP="007C54F5">
      <w:pPr>
        <w:numPr>
          <w:ilvl w:val="0"/>
          <w:numId w:val="12"/>
        </w:numPr>
        <w:spacing w:after="0" w:line="276" w:lineRule="auto"/>
        <w:ind w:left="709" w:hanging="425"/>
        <w:jc w:val="both"/>
        <w:rPr>
          <w:rFonts w:cstheme="minorHAnsi"/>
          <w:sz w:val="24"/>
          <w:szCs w:val="24"/>
        </w:rPr>
      </w:pPr>
      <w:r w:rsidRPr="009C230E">
        <w:rPr>
          <w:rFonts w:cstheme="minorHAnsi"/>
          <w:sz w:val="24"/>
          <w:szCs w:val="24"/>
        </w:rPr>
        <w:t xml:space="preserve">Zamawiający może zawrzeć umowę w sprawie zamówienia publicznego przed upływem terminu, o którym mowa w ust. 2, jeżeli </w:t>
      </w:r>
      <w:r w:rsidRPr="009C230E">
        <w:rPr>
          <w:rFonts w:cstheme="minorHAnsi"/>
          <w:sz w:val="24"/>
          <w:szCs w:val="24"/>
        </w:rPr>
        <w:tab/>
        <w:t>w postępowaniu o udzielenie zamówienia prowadzonym w trybie</w:t>
      </w:r>
      <w:r w:rsidRPr="009C230E">
        <w:rPr>
          <w:rFonts w:cstheme="minorHAnsi"/>
          <w:sz w:val="24"/>
          <w:szCs w:val="24"/>
        </w:rPr>
        <w:tab/>
        <w:t>podstawowym złożono tylko jedną ofertę.</w:t>
      </w:r>
    </w:p>
    <w:p w14:paraId="166DB5FC" w14:textId="77777777" w:rsidR="00A660C7" w:rsidRPr="009C230E" w:rsidRDefault="00A660C7" w:rsidP="007C54F5">
      <w:pPr>
        <w:numPr>
          <w:ilvl w:val="0"/>
          <w:numId w:val="12"/>
        </w:numPr>
        <w:spacing w:after="0" w:line="276" w:lineRule="auto"/>
        <w:ind w:left="709" w:hanging="425"/>
        <w:jc w:val="both"/>
        <w:rPr>
          <w:rFonts w:cstheme="minorHAnsi"/>
          <w:sz w:val="24"/>
          <w:szCs w:val="24"/>
        </w:rPr>
      </w:pPr>
      <w:r w:rsidRPr="009C230E">
        <w:rPr>
          <w:rFonts w:cstheme="minorHAnsi"/>
          <w:sz w:val="24"/>
          <w:szCs w:val="24"/>
        </w:rPr>
        <w:t>Wykonawca będzie zobowiązany do podpisania umowy w miejscu i terminie wskazanym przez Zamawiającego.</w:t>
      </w:r>
    </w:p>
    <w:p w14:paraId="09EB3DDF" w14:textId="77777777" w:rsidR="000C5342" w:rsidRPr="009C230E"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20B145C4" w14:textId="77777777" w:rsidR="003E45FF" w:rsidRPr="009C230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POUCZENIE O ŚRODKACH OCHRONY PRAWNEJ PRZYSŁUGUJĄCYCH WYKONAWCY.</w:t>
      </w:r>
    </w:p>
    <w:p w14:paraId="4BCE3B0E"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Środki ochrony prawnej przysługujące wykonawcy reguluje dział IX ustawy Pzp. Zamawiający przedstawia poniżej najistotniejsze informacje.</w:t>
      </w:r>
    </w:p>
    <w:p w14:paraId="41BC7389"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75A91460"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shd w:val="clear" w:color="auto" w:fill="FFFFFF"/>
        </w:rPr>
        <w:t>Środki</w:t>
      </w:r>
      <w:r w:rsidRPr="009C230E">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27F9D42"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shd w:val="clear" w:color="auto" w:fill="FFFFFF"/>
        </w:rPr>
        <w:t>Odwołanie</w:t>
      </w:r>
      <w:r w:rsidRPr="009C230E">
        <w:rPr>
          <w:rFonts w:cstheme="minorHAnsi"/>
          <w:sz w:val="24"/>
          <w:szCs w:val="24"/>
        </w:rPr>
        <w:t xml:space="preserve"> przysługuje na:</w:t>
      </w:r>
    </w:p>
    <w:p w14:paraId="24C0ECE2" w14:textId="77777777" w:rsidR="001C7CAA" w:rsidRPr="009C230E" w:rsidRDefault="001C7CAA" w:rsidP="001C7CAA">
      <w:pPr>
        <w:pStyle w:val="Akapitzlist"/>
        <w:numPr>
          <w:ilvl w:val="2"/>
          <w:numId w:val="10"/>
        </w:numPr>
        <w:suppressAutoHyphens/>
        <w:spacing w:after="0" w:line="276" w:lineRule="auto"/>
        <w:ind w:left="993" w:hanging="284"/>
        <w:jc w:val="both"/>
        <w:rPr>
          <w:rFonts w:cstheme="minorHAnsi"/>
          <w:sz w:val="24"/>
          <w:szCs w:val="24"/>
        </w:rPr>
      </w:pPr>
      <w:r w:rsidRPr="009C230E">
        <w:rPr>
          <w:rFonts w:cstheme="minorHAnsi"/>
          <w:sz w:val="24"/>
          <w:szCs w:val="24"/>
        </w:rPr>
        <w:t>niezgodną z przepisami ustawy czynność zamawiającego, podjętą w postępowaniu o udzielenie zamówienia, w tym na projektowane postanowienie umowy,</w:t>
      </w:r>
    </w:p>
    <w:p w14:paraId="184C4FFA" w14:textId="77777777" w:rsidR="001C7CAA" w:rsidRPr="009C230E" w:rsidRDefault="001C7CAA" w:rsidP="001C7CAA">
      <w:pPr>
        <w:pStyle w:val="Akapitzlist"/>
        <w:numPr>
          <w:ilvl w:val="2"/>
          <w:numId w:val="10"/>
        </w:numPr>
        <w:suppressAutoHyphens/>
        <w:spacing w:after="0" w:line="276" w:lineRule="auto"/>
        <w:ind w:left="993" w:hanging="284"/>
        <w:jc w:val="both"/>
        <w:rPr>
          <w:rFonts w:cstheme="minorHAnsi"/>
          <w:sz w:val="24"/>
          <w:szCs w:val="24"/>
        </w:rPr>
      </w:pPr>
      <w:r w:rsidRPr="009C230E">
        <w:rPr>
          <w:rFonts w:cstheme="minorHAnsi"/>
          <w:sz w:val="24"/>
          <w:szCs w:val="24"/>
        </w:rPr>
        <w:t>zaniechanie czynności w postępowaniu o udzielenie zamówienia do której zamawiający był obowiązany na podstawie ustawy Pzp.</w:t>
      </w:r>
    </w:p>
    <w:p w14:paraId="42A4F44D"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shd w:val="clear" w:color="auto" w:fill="FFFFFF"/>
        </w:rPr>
        <w:lastRenderedPageBreak/>
        <w:t>Odwołanie</w:t>
      </w:r>
      <w:r w:rsidRPr="009C230E">
        <w:rPr>
          <w:rFonts w:cstheme="minorHAnsi"/>
          <w:sz w:val="24"/>
          <w:szCs w:val="24"/>
        </w:rPr>
        <w:t xml:space="preserve"> wnosi się do Prezesa Izby. </w:t>
      </w:r>
    </w:p>
    <w:p w14:paraId="4D3CF694"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CC65FB"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Odwołanie wobec treści ogłoszenia lub treści dokumentów zamówienia wnosi się w terminie 5 dni od dnia zamieszczenia ogłoszenia w Biuletynie Zamówień Publicznych lub dokumentów zamówienia na stronie internetowej.</w:t>
      </w:r>
    </w:p>
    <w:p w14:paraId="5A711C55"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Odwołanie wnosi się w terminie:</w:t>
      </w:r>
    </w:p>
    <w:p w14:paraId="4058D407" w14:textId="77777777" w:rsidR="001C7CAA" w:rsidRPr="009C230E" w:rsidRDefault="001C7CAA" w:rsidP="001C7CAA">
      <w:pPr>
        <w:pStyle w:val="Akapitzlist"/>
        <w:numPr>
          <w:ilvl w:val="2"/>
          <w:numId w:val="11"/>
        </w:numPr>
        <w:suppressAutoHyphens/>
        <w:spacing w:after="0" w:line="276" w:lineRule="auto"/>
        <w:ind w:left="993" w:hanging="284"/>
        <w:jc w:val="both"/>
        <w:rPr>
          <w:rFonts w:cstheme="minorHAnsi"/>
          <w:sz w:val="24"/>
          <w:szCs w:val="24"/>
        </w:rPr>
      </w:pPr>
      <w:r w:rsidRPr="009C230E">
        <w:rPr>
          <w:rFonts w:cstheme="minorHAnsi"/>
          <w:sz w:val="24"/>
          <w:szCs w:val="24"/>
        </w:rPr>
        <w:t>5 dni od dnia przekazania informacji o czynności zamawiającego stanowiącej podstawę jego wniesienia, jeżeli informacja została przekazana przy użyciu środków komunikacji elektronicznej,</w:t>
      </w:r>
    </w:p>
    <w:p w14:paraId="2ACAE0A5" w14:textId="77777777" w:rsidR="001C7CAA" w:rsidRPr="009C230E" w:rsidRDefault="001C7CAA" w:rsidP="001C7CAA">
      <w:pPr>
        <w:pStyle w:val="Akapitzlist"/>
        <w:numPr>
          <w:ilvl w:val="2"/>
          <w:numId w:val="11"/>
        </w:numPr>
        <w:suppressAutoHyphens/>
        <w:spacing w:after="0" w:line="276" w:lineRule="auto"/>
        <w:ind w:left="993" w:hanging="284"/>
        <w:jc w:val="both"/>
        <w:rPr>
          <w:rFonts w:cstheme="minorHAnsi"/>
          <w:sz w:val="24"/>
          <w:szCs w:val="24"/>
        </w:rPr>
      </w:pPr>
      <w:r w:rsidRPr="009C230E">
        <w:rPr>
          <w:rFonts w:cstheme="minorHAnsi"/>
          <w:sz w:val="24"/>
          <w:szCs w:val="24"/>
        </w:rPr>
        <w:t>10 dni od dnia przekazania informacji o czynności zamawiającego stanowiącej podstawę jego wniesienia, jeżeli informacja została przekazana w sposób inny niż określony w pkt 1.</w:t>
      </w:r>
    </w:p>
    <w:p w14:paraId="4418D416" w14:textId="77777777" w:rsidR="001C7CAA" w:rsidRPr="009C230E" w:rsidRDefault="001C7CAA" w:rsidP="001C7CAA">
      <w:pPr>
        <w:pStyle w:val="Akapitzlist"/>
        <w:numPr>
          <w:ilvl w:val="0"/>
          <w:numId w:val="9"/>
        </w:numPr>
        <w:shd w:val="clear" w:color="auto" w:fill="FFFFFF"/>
        <w:spacing w:after="0" w:line="276" w:lineRule="auto"/>
        <w:ind w:left="709" w:hanging="425"/>
        <w:jc w:val="both"/>
        <w:rPr>
          <w:rFonts w:cstheme="minorHAnsi"/>
          <w:sz w:val="24"/>
          <w:szCs w:val="24"/>
        </w:rPr>
      </w:pPr>
      <w:r w:rsidRPr="009C230E">
        <w:rPr>
          <w:rFonts w:cstheme="minorHAnsi"/>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078D2809" w14:textId="77777777" w:rsidR="00503DDD" w:rsidRPr="009C230E" w:rsidRDefault="00503DDD" w:rsidP="008164AA">
      <w:pPr>
        <w:shd w:val="clear" w:color="auto" w:fill="FFFFFF"/>
        <w:spacing w:after="0" w:line="240" w:lineRule="auto"/>
        <w:jc w:val="both"/>
        <w:rPr>
          <w:rFonts w:cstheme="minorHAnsi"/>
          <w:sz w:val="24"/>
          <w:szCs w:val="24"/>
          <w:highlight w:val="yellow"/>
        </w:rPr>
      </w:pPr>
    </w:p>
    <w:p w14:paraId="4D45A527" w14:textId="77777777" w:rsidR="00737C02" w:rsidRPr="009C230E"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230E">
        <w:rPr>
          <w:rFonts w:eastAsia="Times New Roman" w:cstheme="minorHAnsi"/>
          <w:b/>
          <w:bCs/>
          <w:sz w:val="24"/>
          <w:szCs w:val="24"/>
          <w:u w:val="single"/>
          <w:lang w:eastAsia="pl-PL"/>
        </w:rPr>
        <w:t>WYKAZ ZAŁĄCZNIKÓW DO SWZ</w:t>
      </w:r>
    </w:p>
    <w:p w14:paraId="03DDB8BD" w14:textId="77777777" w:rsidR="001C7CAA" w:rsidRPr="009C230E" w:rsidRDefault="001C7CAA" w:rsidP="009A1C78">
      <w:pPr>
        <w:pStyle w:val="Akapitzlist"/>
        <w:numPr>
          <w:ilvl w:val="0"/>
          <w:numId w:val="45"/>
        </w:numPr>
        <w:suppressAutoHyphens/>
        <w:spacing w:after="0" w:line="276" w:lineRule="auto"/>
        <w:rPr>
          <w:rFonts w:cstheme="minorHAnsi"/>
          <w:sz w:val="24"/>
          <w:szCs w:val="24"/>
        </w:rPr>
      </w:pPr>
      <w:r w:rsidRPr="009C230E">
        <w:rPr>
          <w:rFonts w:cstheme="minorHAnsi"/>
          <w:sz w:val="24"/>
          <w:szCs w:val="24"/>
        </w:rPr>
        <w:t>Załącznik nr 1 – formularz  cenowy.</w:t>
      </w:r>
    </w:p>
    <w:p w14:paraId="6C04EFE4" w14:textId="77777777" w:rsidR="001C7CAA" w:rsidRPr="009C230E" w:rsidRDefault="001C7CAA" w:rsidP="009A1C78">
      <w:pPr>
        <w:pStyle w:val="Akapitzlist"/>
        <w:numPr>
          <w:ilvl w:val="0"/>
          <w:numId w:val="45"/>
        </w:numPr>
        <w:tabs>
          <w:tab w:val="num" w:pos="426"/>
        </w:tabs>
        <w:suppressAutoHyphens/>
        <w:spacing w:after="0" w:line="276" w:lineRule="auto"/>
        <w:jc w:val="both"/>
        <w:rPr>
          <w:rFonts w:cstheme="minorHAnsi"/>
          <w:bCs/>
          <w:sz w:val="24"/>
          <w:szCs w:val="24"/>
        </w:rPr>
      </w:pPr>
      <w:r w:rsidRPr="009C230E">
        <w:rPr>
          <w:rFonts w:cstheme="minorHAnsi"/>
          <w:sz w:val="24"/>
          <w:szCs w:val="24"/>
        </w:rPr>
        <w:t xml:space="preserve">Załącznik nr 2 – </w:t>
      </w:r>
      <w:r w:rsidRPr="009C230E">
        <w:rPr>
          <w:rFonts w:cstheme="minorHAnsi"/>
          <w:bCs/>
          <w:sz w:val="24"/>
          <w:szCs w:val="24"/>
        </w:rPr>
        <w:t>oświadczenie o braku podstaw do wykluczenia oraz o spełnianiu warunków udziału w postępowaniu.</w:t>
      </w:r>
    </w:p>
    <w:p w14:paraId="1473F7BD" w14:textId="77777777" w:rsidR="001C7CAA" w:rsidRPr="009C230E" w:rsidRDefault="001C7CAA" w:rsidP="009A1C78">
      <w:pPr>
        <w:pStyle w:val="Akapitzlist"/>
        <w:numPr>
          <w:ilvl w:val="0"/>
          <w:numId w:val="45"/>
        </w:numPr>
        <w:tabs>
          <w:tab w:val="num" w:pos="426"/>
        </w:tabs>
        <w:suppressAutoHyphens/>
        <w:spacing w:after="0" w:line="276" w:lineRule="auto"/>
        <w:jc w:val="both"/>
        <w:rPr>
          <w:rFonts w:cstheme="minorHAnsi"/>
          <w:bCs/>
          <w:sz w:val="24"/>
          <w:szCs w:val="24"/>
        </w:rPr>
      </w:pPr>
      <w:r w:rsidRPr="009C230E">
        <w:rPr>
          <w:rFonts w:cstheme="minorHAnsi"/>
          <w:bCs/>
          <w:sz w:val="24"/>
          <w:szCs w:val="24"/>
        </w:rPr>
        <w:t>Załącznik nr 3 – zobowiązanie podmiotu udostępniającego zasoby.</w:t>
      </w:r>
    </w:p>
    <w:p w14:paraId="3FF3D584" w14:textId="77777777" w:rsidR="001C7CAA" w:rsidRPr="009C230E" w:rsidRDefault="001C7CAA" w:rsidP="009A1C78">
      <w:pPr>
        <w:pStyle w:val="Akapitzlist"/>
        <w:numPr>
          <w:ilvl w:val="0"/>
          <w:numId w:val="45"/>
        </w:numPr>
        <w:tabs>
          <w:tab w:val="num" w:pos="426"/>
        </w:tabs>
        <w:suppressAutoHyphens/>
        <w:spacing w:after="0" w:line="276" w:lineRule="auto"/>
        <w:jc w:val="both"/>
        <w:rPr>
          <w:rFonts w:cstheme="minorHAnsi"/>
          <w:bCs/>
          <w:sz w:val="24"/>
          <w:szCs w:val="24"/>
        </w:rPr>
      </w:pPr>
      <w:r w:rsidRPr="009C230E">
        <w:rPr>
          <w:rFonts w:cstheme="minorHAnsi"/>
          <w:sz w:val="24"/>
          <w:szCs w:val="24"/>
        </w:rPr>
        <w:t xml:space="preserve">Załącznik nr 4 – </w:t>
      </w:r>
      <w:r w:rsidRPr="009C230E">
        <w:rPr>
          <w:rFonts w:cstheme="minorHAnsi"/>
          <w:bCs/>
          <w:sz w:val="24"/>
          <w:szCs w:val="24"/>
        </w:rPr>
        <w:t>oświadczenie podmiotu udostępniającego zasoby, o braku podstaw do wykluczenia oraz o spełnianiu warunków udziału w postępowaniu.</w:t>
      </w:r>
    </w:p>
    <w:p w14:paraId="08530A37" w14:textId="77777777" w:rsidR="001C7CAA" w:rsidRPr="009C230E" w:rsidRDefault="001C7CAA" w:rsidP="009A1C78">
      <w:pPr>
        <w:pStyle w:val="Akapitzlist"/>
        <w:numPr>
          <w:ilvl w:val="0"/>
          <w:numId w:val="45"/>
        </w:numPr>
        <w:suppressAutoHyphens/>
        <w:spacing w:after="0" w:line="276" w:lineRule="auto"/>
        <w:jc w:val="both"/>
        <w:rPr>
          <w:rFonts w:cstheme="minorHAnsi"/>
          <w:bCs/>
          <w:sz w:val="24"/>
          <w:szCs w:val="24"/>
        </w:rPr>
      </w:pPr>
      <w:r w:rsidRPr="009C230E">
        <w:rPr>
          <w:rFonts w:cstheme="minorHAnsi"/>
          <w:bCs/>
          <w:sz w:val="24"/>
          <w:szCs w:val="24"/>
        </w:rPr>
        <w:t>Załącznik nr 5 – oświadczenie o podziale obowiązków (podmioty wspólne)</w:t>
      </w:r>
    </w:p>
    <w:p w14:paraId="74BB8A9D" w14:textId="77777777" w:rsidR="001C7CAA" w:rsidRPr="009C230E" w:rsidRDefault="001C7CAA" w:rsidP="009A1C78">
      <w:pPr>
        <w:pStyle w:val="Akapitzlist"/>
        <w:numPr>
          <w:ilvl w:val="0"/>
          <w:numId w:val="45"/>
        </w:numPr>
        <w:suppressAutoHyphens/>
        <w:spacing w:after="0" w:line="276" w:lineRule="auto"/>
        <w:jc w:val="both"/>
        <w:rPr>
          <w:rFonts w:cstheme="minorHAnsi"/>
          <w:bCs/>
          <w:sz w:val="24"/>
          <w:szCs w:val="24"/>
        </w:rPr>
      </w:pPr>
      <w:r w:rsidRPr="009C230E">
        <w:rPr>
          <w:rFonts w:cstheme="minorHAnsi"/>
          <w:bCs/>
          <w:sz w:val="24"/>
          <w:szCs w:val="24"/>
        </w:rPr>
        <w:t>Załącznik nr 6 – oświadczenie dot. grupy kapitałowej.</w:t>
      </w:r>
    </w:p>
    <w:p w14:paraId="59C1906F" w14:textId="77777777" w:rsidR="001C7CAA" w:rsidRPr="009C230E" w:rsidRDefault="001C7CAA" w:rsidP="009A1C78">
      <w:pPr>
        <w:pStyle w:val="Akapitzlist"/>
        <w:numPr>
          <w:ilvl w:val="0"/>
          <w:numId w:val="45"/>
        </w:numPr>
        <w:suppressAutoHyphens/>
        <w:spacing w:after="0" w:line="276" w:lineRule="auto"/>
        <w:jc w:val="both"/>
        <w:rPr>
          <w:rFonts w:cstheme="minorHAnsi"/>
          <w:bCs/>
          <w:sz w:val="24"/>
          <w:szCs w:val="24"/>
        </w:rPr>
      </w:pPr>
      <w:r w:rsidRPr="009C230E">
        <w:rPr>
          <w:rFonts w:cstheme="minorHAnsi"/>
          <w:bCs/>
          <w:sz w:val="24"/>
          <w:szCs w:val="24"/>
        </w:rPr>
        <w:t>Załącznik nr 7 – oświadczenie o aktualności informacji złożonych w oświadczeniu wstępnym,</w:t>
      </w:r>
    </w:p>
    <w:p w14:paraId="71CEE5A3" w14:textId="77777777" w:rsidR="00E20BD9" w:rsidRPr="009C230E" w:rsidRDefault="001C7CAA" w:rsidP="00E20BD9">
      <w:pPr>
        <w:pStyle w:val="Akapitzlist"/>
        <w:numPr>
          <w:ilvl w:val="0"/>
          <w:numId w:val="45"/>
        </w:numPr>
        <w:tabs>
          <w:tab w:val="num" w:pos="426"/>
        </w:tabs>
        <w:suppressAutoHyphens/>
        <w:spacing w:after="0" w:line="276" w:lineRule="auto"/>
        <w:jc w:val="both"/>
        <w:rPr>
          <w:rFonts w:cstheme="minorHAnsi"/>
          <w:bCs/>
          <w:sz w:val="24"/>
          <w:szCs w:val="24"/>
        </w:rPr>
      </w:pPr>
      <w:r w:rsidRPr="009C230E">
        <w:rPr>
          <w:rFonts w:cstheme="minorHAnsi"/>
          <w:bCs/>
          <w:sz w:val="24"/>
          <w:szCs w:val="24"/>
        </w:rPr>
        <w:t xml:space="preserve">Załącznik nr 8 – </w:t>
      </w:r>
      <w:r w:rsidR="00E20BD9" w:rsidRPr="009C230E">
        <w:rPr>
          <w:rFonts w:cstheme="minorHAnsi"/>
          <w:bCs/>
          <w:sz w:val="24"/>
          <w:szCs w:val="24"/>
        </w:rPr>
        <w:t>klauzula</w:t>
      </w:r>
      <w:r w:rsidR="00E20BD9" w:rsidRPr="009C230E">
        <w:rPr>
          <w:rFonts w:cstheme="minorHAnsi"/>
          <w:sz w:val="24"/>
          <w:szCs w:val="24"/>
        </w:rPr>
        <w:t xml:space="preserve"> dotycząca ochrony danych osobowych.</w:t>
      </w:r>
    </w:p>
    <w:p w14:paraId="294C8CF6" w14:textId="77777777" w:rsidR="001C7CAA" w:rsidRPr="009C230E" w:rsidRDefault="00E20BD9" w:rsidP="009A1C78">
      <w:pPr>
        <w:pStyle w:val="Akapitzlist"/>
        <w:numPr>
          <w:ilvl w:val="0"/>
          <w:numId w:val="45"/>
        </w:numPr>
        <w:tabs>
          <w:tab w:val="num" w:pos="426"/>
        </w:tabs>
        <w:suppressAutoHyphens/>
        <w:spacing w:after="0" w:line="276" w:lineRule="auto"/>
        <w:jc w:val="both"/>
        <w:rPr>
          <w:rFonts w:cstheme="minorHAnsi"/>
          <w:bCs/>
          <w:sz w:val="24"/>
          <w:szCs w:val="24"/>
        </w:rPr>
      </w:pPr>
      <w:r w:rsidRPr="009C230E">
        <w:rPr>
          <w:rFonts w:cstheme="minorHAnsi"/>
          <w:bCs/>
          <w:sz w:val="24"/>
          <w:szCs w:val="24"/>
        </w:rPr>
        <w:t>Załącznik nr 9 –</w:t>
      </w:r>
      <w:r>
        <w:rPr>
          <w:rFonts w:cstheme="minorHAnsi"/>
          <w:bCs/>
          <w:sz w:val="24"/>
          <w:szCs w:val="24"/>
        </w:rPr>
        <w:t xml:space="preserve">  </w:t>
      </w:r>
      <w:r w:rsidR="001C7CAA" w:rsidRPr="009C230E">
        <w:rPr>
          <w:rFonts w:cstheme="minorHAnsi"/>
          <w:bCs/>
          <w:sz w:val="24"/>
          <w:szCs w:val="24"/>
        </w:rPr>
        <w:t>wzór umowy</w:t>
      </w:r>
    </w:p>
    <w:p w14:paraId="78C87ED3" w14:textId="77777777" w:rsidR="00D9451C" w:rsidRPr="001F09EB" w:rsidRDefault="001C7CAA" w:rsidP="009A1C78">
      <w:pPr>
        <w:pStyle w:val="Akapitzlist"/>
        <w:numPr>
          <w:ilvl w:val="0"/>
          <w:numId w:val="45"/>
        </w:numPr>
        <w:tabs>
          <w:tab w:val="left" w:pos="329"/>
        </w:tabs>
        <w:rPr>
          <w:rFonts w:cstheme="minorHAnsi"/>
          <w:b/>
          <w:i/>
          <w:sz w:val="24"/>
          <w:szCs w:val="24"/>
        </w:rPr>
      </w:pPr>
      <w:r w:rsidRPr="009C230E">
        <w:rPr>
          <w:rFonts w:cstheme="minorHAnsi"/>
          <w:bCs/>
          <w:sz w:val="24"/>
          <w:szCs w:val="24"/>
        </w:rPr>
        <w:t>Załącznik nr 10 – Opis przedmiotu zamówienia</w:t>
      </w:r>
    </w:p>
    <w:p w14:paraId="3EB64D1A" w14:textId="77777777" w:rsidR="001F09EB" w:rsidRPr="001F09EB" w:rsidRDefault="001F09EB" w:rsidP="001F09EB">
      <w:pPr>
        <w:pStyle w:val="Akapitzlist"/>
        <w:numPr>
          <w:ilvl w:val="0"/>
          <w:numId w:val="45"/>
        </w:numPr>
        <w:tabs>
          <w:tab w:val="left" w:pos="329"/>
        </w:tabs>
        <w:rPr>
          <w:rFonts w:cstheme="minorHAnsi"/>
          <w:b/>
          <w:i/>
          <w:sz w:val="24"/>
          <w:szCs w:val="24"/>
        </w:rPr>
      </w:pPr>
      <w:r>
        <w:rPr>
          <w:rFonts w:cstheme="minorHAnsi"/>
          <w:bCs/>
          <w:sz w:val="24"/>
          <w:szCs w:val="24"/>
        </w:rPr>
        <w:t>Załącznik nr 11</w:t>
      </w:r>
      <w:r w:rsidRPr="009C230E">
        <w:rPr>
          <w:rFonts w:cstheme="minorHAnsi"/>
          <w:bCs/>
          <w:sz w:val="24"/>
          <w:szCs w:val="24"/>
        </w:rPr>
        <w:t xml:space="preserve"> – </w:t>
      </w:r>
      <w:r>
        <w:rPr>
          <w:rFonts w:cstheme="minorHAnsi"/>
          <w:bCs/>
          <w:sz w:val="24"/>
          <w:szCs w:val="24"/>
        </w:rPr>
        <w:t>W</w:t>
      </w:r>
      <w:r w:rsidRPr="001F09EB">
        <w:rPr>
          <w:rFonts w:cstheme="minorHAnsi"/>
          <w:sz w:val="24"/>
          <w:szCs w:val="24"/>
        </w:rPr>
        <w:t>ykaz punktów poboru</w:t>
      </w:r>
    </w:p>
    <w:p w14:paraId="72B8C060" w14:textId="77777777" w:rsidR="001F09EB" w:rsidRDefault="001F09EB" w:rsidP="001F09EB">
      <w:pPr>
        <w:pStyle w:val="Akapitzlist"/>
        <w:tabs>
          <w:tab w:val="left" w:pos="329"/>
        </w:tabs>
        <w:jc w:val="center"/>
        <w:rPr>
          <w:rFonts w:cstheme="minorHAnsi"/>
          <w:b/>
          <w:i/>
          <w:sz w:val="24"/>
          <w:szCs w:val="24"/>
        </w:rPr>
      </w:pPr>
    </w:p>
    <w:p w14:paraId="34B90C3A" w14:textId="77777777" w:rsidR="00775C4B" w:rsidRDefault="00775C4B" w:rsidP="00775C4B">
      <w:pPr>
        <w:ind w:left="708"/>
        <w:rPr>
          <w:b/>
          <w:bCs/>
          <w:sz w:val="24"/>
          <w:szCs w:val="24"/>
        </w:rPr>
      </w:pPr>
    </w:p>
    <w:tbl>
      <w:tblPr>
        <w:tblpPr w:leftFromText="141" w:rightFromText="141" w:bottomFromText="160" w:vertAnchor="text" w:horzAnchor="margin" w:tblpXSpec="right" w:tblpY="145"/>
        <w:tblW w:w="0" w:type="auto"/>
        <w:tblLayout w:type="fixed"/>
        <w:tblLook w:val="04A0" w:firstRow="1" w:lastRow="0" w:firstColumn="1" w:lastColumn="0" w:noHBand="0" w:noVBand="1"/>
      </w:tblPr>
      <w:tblGrid>
        <w:gridCol w:w="3538"/>
      </w:tblGrid>
      <w:tr w:rsidR="00775C4B" w14:paraId="182472AB" w14:textId="77777777" w:rsidTr="00E6311F">
        <w:trPr>
          <w:trHeight w:val="112"/>
        </w:trPr>
        <w:tc>
          <w:tcPr>
            <w:tcW w:w="3538" w:type="dxa"/>
            <w:tcBorders>
              <w:top w:val="nil"/>
              <w:left w:val="nil"/>
              <w:bottom w:val="nil"/>
              <w:right w:val="nil"/>
            </w:tcBorders>
            <w:hideMark/>
          </w:tcPr>
          <w:p w14:paraId="3A16CF88" w14:textId="77777777" w:rsidR="00775C4B" w:rsidRDefault="00775C4B" w:rsidP="00E6311F">
            <w:pPr>
              <w:suppressAutoHyphens/>
              <w:autoSpaceDE w:val="0"/>
              <w:autoSpaceDN w:val="0"/>
              <w:adjustRightInd w:val="0"/>
              <w:spacing w:after="0" w:line="256" w:lineRule="auto"/>
              <w:jc w:val="right"/>
              <w:rPr>
                <w:rFonts w:eastAsia="Times New Roman" w:cstheme="minorHAnsi"/>
                <w:color w:val="000000"/>
                <w:sz w:val="24"/>
                <w:szCs w:val="24"/>
                <w:lang w:eastAsia="ar-SA"/>
              </w:rPr>
            </w:pPr>
            <w:r>
              <w:rPr>
                <w:rFonts w:cstheme="minorHAnsi"/>
                <w:b/>
                <w:bCs/>
                <w:color w:val="000000"/>
              </w:rPr>
              <w:t xml:space="preserve">Zatwierdził: </w:t>
            </w:r>
          </w:p>
        </w:tc>
      </w:tr>
      <w:tr w:rsidR="00775C4B" w14:paraId="160F06E4" w14:textId="77777777" w:rsidTr="00E6311F">
        <w:trPr>
          <w:trHeight w:val="112"/>
        </w:trPr>
        <w:tc>
          <w:tcPr>
            <w:tcW w:w="3538" w:type="dxa"/>
            <w:tcBorders>
              <w:top w:val="nil"/>
              <w:left w:val="nil"/>
              <w:bottom w:val="nil"/>
              <w:right w:val="nil"/>
            </w:tcBorders>
            <w:hideMark/>
          </w:tcPr>
          <w:p w14:paraId="494FD0EE" w14:textId="77777777" w:rsidR="00775C4B" w:rsidRDefault="00775C4B" w:rsidP="00E6311F">
            <w:pPr>
              <w:suppressAutoHyphens/>
              <w:autoSpaceDE w:val="0"/>
              <w:autoSpaceDN w:val="0"/>
              <w:adjustRightInd w:val="0"/>
              <w:spacing w:after="0" w:line="256" w:lineRule="auto"/>
              <w:jc w:val="right"/>
              <w:rPr>
                <w:rFonts w:eastAsia="Times New Roman" w:cstheme="minorHAnsi"/>
                <w:color w:val="000000"/>
                <w:sz w:val="24"/>
                <w:szCs w:val="24"/>
                <w:lang w:eastAsia="ar-SA"/>
              </w:rPr>
            </w:pPr>
            <w:r>
              <w:rPr>
                <w:rFonts w:cstheme="minorHAnsi"/>
                <w:b/>
                <w:bCs/>
                <w:color w:val="000000"/>
              </w:rPr>
              <w:t xml:space="preserve">Tomasz KANAK </w:t>
            </w:r>
          </w:p>
        </w:tc>
      </w:tr>
      <w:tr w:rsidR="00775C4B" w14:paraId="54DF4BE7" w14:textId="77777777" w:rsidTr="00E6311F">
        <w:trPr>
          <w:trHeight w:val="112"/>
        </w:trPr>
        <w:tc>
          <w:tcPr>
            <w:tcW w:w="3538" w:type="dxa"/>
            <w:tcBorders>
              <w:top w:val="nil"/>
              <w:left w:val="nil"/>
              <w:bottom w:val="nil"/>
              <w:right w:val="nil"/>
            </w:tcBorders>
            <w:hideMark/>
          </w:tcPr>
          <w:p w14:paraId="598816CB" w14:textId="77777777" w:rsidR="00775C4B" w:rsidRDefault="00775C4B" w:rsidP="00E6311F">
            <w:pPr>
              <w:suppressAutoHyphens/>
              <w:autoSpaceDE w:val="0"/>
              <w:autoSpaceDN w:val="0"/>
              <w:adjustRightInd w:val="0"/>
              <w:spacing w:after="0" w:line="256" w:lineRule="auto"/>
              <w:jc w:val="right"/>
              <w:rPr>
                <w:rFonts w:eastAsia="Times New Roman" w:cstheme="minorHAnsi"/>
                <w:color w:val="000000"/>
                <w:sz w:val="24"/>
                <w:szCs w:val="24"/>
                <w:lang w:eastAsia="ar-SA"/>
              </w:rPr>
            </w:pPr>
            <w:r>
              <w:rPr>
                <w:rFonts w:cstheme="minorHAnsi"/>
                <w:b/>
                <w:bCs/>
                <w:color w:val="000000"/>
              </w:rPr>
              <w:t xml:space="preserve">Wójt Gminy Siemień </w:t>
            </w:r>
          </w:p>
        </w:tc>
      </w:tr>
      <w:tr w:rsidR="00775C4B" w14:paraId="79784582" w14:textId="77777777" w:rsidTr="00E6311F">
        <w:trPr>
          <w:trHeight w:val="112"/>
        </w:trPr>
        <w:tc>
          <w:tcPr>
            <w:tcW w:w="3538" w:type="dxa"/>
            <w:tcBorders>
              <w:top w:val="nil"/>
              <w:left w:val="nil"/>
              <w:bottom w:val="nil"/>
              <w:right w:val="nil"/>
            </w:tcBorders>
            <w:hideMark/>
          </w:tcPr>
          <w:p w14:paraId="156FB4D0" w14:textId="77777777" w:rsidR="00775C4B" w:rsidRDefault="00775C4B" w:rsidP="00E6311F">
            <w:pPr>
              <w:suppressAutoHyphens/>
              <w:autoSpaceDE w:val="0"/>
              <w:autoSpaceDN w:val="0"/>
              <w:adjustRightInd w:val="0"/>
              <w:spacing w:after="0" w:line="256" w:lineRule="auto"/>
              <w:jc w:val="right"/>
              <w:rPr>
                <w:rFonts w:eastAsia="Times New Roman" w:cstheme="minorHAnsi"/>
                <w:color w:val="000000"/>
                <w:sz w:val="24"/>
                <w:szCs w:val="24"/>
                <w:lang w:eastAsia="ar-SA"/>
              </w:rPr>
            </w:pPr>
            <w:r>
              <w:rPr>
                <w:rFonts w:cstheme="minorHAnsi"/>
                <w:color w:val="000000"/>
              </w:rPr>
              <w:t xml:space="preserve">/podpis właściwy na oryginale/ </w:t>
            </w:r>
          </w:p>
        </w:tc>
      </w:tr>
    </w:tbl>
    <w:p w14:paraId="160F840A" w14:textId="77777777" w:rsidR="001F09EB" w:rsidRDefault="001F09EB" w:rsidP="001F09EB">
      <w:pPr>
        <w:pStyle w:val="Akapitzlist"/>
        <w:tabs>
          <w:tab w:val="left" w:pos="329"/>
        </w:tabs>
        <w:jc w:val="center"/>
        <w:rPr>
          <w:rFonts w:cstheme="minorHAnsi"/>
          <w:b/>
          <w:i/>
          <w:sz w:val="24"/>
          <w:szCs w:val="24"/>
        </w:rPr>
      </w:pPr>
    </w:p>
    <w:p w14:paraId="6C493831" w14:textId="77777777" w:rsidR="001F09EB" w:rsidRPr="001F09EB" w:rsidRDefault="001F09EB" w:rsidP="001F09EB">
      <w:pPr>
        <w:tabs>
          <w:tab w:val="left" w:pos="329"/>
        </w:tabs>
        <w:rPr>
          <w:rFonts w:cstheme="minorHAnsi"/>
          <w:b/>
          <w:i/>
          <w:sz w:val="24"/>
          <w:szCs w:val="24"/>
        </w:rPr>
      </w:pPr>
    </w:p>
    <w:sectPr w:rsidR="001F09EB" w:rsidRPr="001F09EB" w:rsidSect="000E3C08">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79F2" w14:textId="77777777" w:rsidR="005B5FED" w:rsidRDefault="005B5FED" w:rsidP="003E45FF">
      <w:pPr>
        <w:spacing w:after="0" w:line="240" w:lineRule="auto"/>
      </w:pPr>
      <w:r>
        <w:separator/>
      </w:r>
    </w:p>
  </w:endnote>
  <w:endnote w:type="continuationSeparator" w:id="0">
    <w:p w14:paraId="609FD8DB" w14:textId="77777777" w:rsidR="005B5FED" w:rsidRDefault="005B5FED"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CE19" w14:textId="77777777"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00D157D6"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00D157D6" w:rsidRPr="00263DC7">
              <w:rPr>
                <w:rFonts w:asciiTheme="majorHAnsi" w:hAnsiTheme="majorHAnsi" w:cstheme="majorHAnsi"/>
                <w:i/>
                <w:iCs/>
              </w:rPr>
              <w:fldChar w:fldCharType="separate"/>
            </w:r>
            <w:r w:rsidR="00252884">
              <w:rPr>
                <w:rFonts w:asciiTheme="majorHAnsi" w:hAnsiTheme="majorHAnsi" w:cstheme="majorHAnsi"/>
                <w:i/>
                <w:iCs/>
                <w:noProof/>
              </w:rPr>
              <w:t>23</w:t>
            </w:r>
            <w:r w:rsidR="00D157D6"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00D157D6"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00D157D6" w:rsidRPr="00263DC7">
              <w:rPr>
                <w:rFonts w:asciiTheme="majorHAnsi" w:hAnsiTheme="majorHAnsi" w:cstheme="majorHAnsi"/>
                <w:i/>
                <w:iCs/>
              </w:rPr>
              <w:fldChar w:fldCharType="separate"/>
            </w:r>
            <w:r w:rsidR="00252884">
              <w:rPr>
                <w:rFonts w:asciiTheme="majorHAnsi" w:hAnsiTheme="majorHAnsi" w:cstheme="majorHAnsi"/>
                <w:i/>
                <w:iCs/>
                <w:noProof/>
              </w:rPr>
              <w:t>23</w:t>
            </w:r>
            <w:r w:rsidR="00D157D6"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9D41FF" w:rsidRPr="009D41FF">
              <w:rPr>
                <w:rFonts w:asciiTheme="majorHAnsi" w:hAnsiTheme="majorHAnsi" w:cstheme="majorHAnsi"/>
                <w:i/>
                <w:iCs/>
              </w:rPr>
              <w:t xml:space="preserve">Dostawa energii elektrycznej do obiektów zarządzanych przez Gminę </w:t>
            </w:r>
            <w:r w:rsidR="00B173DC">
              <w:rPr>
                <w:rFonts w:asciiTheme="majorHAnsi" w:hAnsiTheme="majorHAnsi" w:cstheme="majorHAnsi"/>
                <w:i/>
                <w:iCs/>
              </w:rPr>
              <w:t>Siemień</w:t>
            </w:r>
            <w:r w:rsidR="009D41FF" w:rsidRPr="009D41FF">
              <w:rPr>
                <w:rFonts w:asciiTheme="majorHAnsi" w:hAnsiTheme="majorHAnsi" w:cstheme="majorHAnsi"/>
                <w:i/>
                <w:iCs/>
              </w:rPr>
              <w:t xml:space="preserve"> oraz jej jednostki organizacyjne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0DF6" w14:textId="77777777" w:rsidR="005B5FED" w:rsidRDefault="005B5FED" w:rsidP="003E45FF">
      <w:pPr>
        <w:spacing w:after="0" w:line="240" w:lineRule="auto"/>
      </w:pPr>
      <w:r>
        <w:separator/>
      </w:r>
    </w:p>
  </w:footnote>
  <w:footnote w:type="continuationSeparator" w:id="0">
    <w:p w14:paraId="57AD5B21" w14:textId="77777777" w:rsidR="005B5FED" w:rsidRDefault="005B5FED"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188"/>
        </w:tabs>
        <w:ind w:left="4188"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1D5CC2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656AEC1C">
      <w:start w:val="1"/>
      <w:numFmt w:val="decimal"/>
      <w:lvlText w:val="%4."/>
      <w:lvlJc w:val="left"/>
      <w:pPr>
        <w:ind w:left="2236" w:hanging="360"/>
      </w:pPr>
      <w:rPr>
        <w:b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5A40D43"/>
    <w:multiLevelType w:val="hybridMultilevel"/>
    <w:tmpl w:val="D88C11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6E10BA">
      <w:start w:val="1"/>
      <w:numFmt w:val="decimal"/>
      <w:lvlText w:val="%4."/>
      <w:lvlJc w:val="left"/>
      <w:pPr>
        <w:ind w:left="3164" w:hanging="360"/>
      </w:pPr>
      <w:rPr>
        <w:b w:val="0"/>
        <w:bCs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1353"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3479"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247655"/>
    <w:multiLevelType w:val="hybridMultilevel"/>
    <w:tmpl w:val="2EA85824"/>
    <w:lvl w:ilvl="0" w:tplc="C5A03A1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5A2834"/>
    <w:multiLevelType w:val="multilevel"/>
    <w:tmpl w:val="758617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E930872"/>
    <w:multiLevelType w:val="hybridMultilevel"/>
    <w:tmpl w:val="518CE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6"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BEA2FE9"/>
    <w:multiLevelType w:val="hybridMultilevel"/>
    <w:tmpl w:val="5346098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BF1BCB"/>
    <w:multiLevelType w:val="hybridMultilevel"/>
    <w:tmpl w:val="1098FEE4"/>
    <w:lvl w:ilvl="0" w:tplc="FC781D7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FD57CCA"/>
    <w:multiLevelType w:val="hybridMultilevel"/>
    <w:tmpl w:val="90FA6D76"/>
    <w:lvl w:ilvl="0" w:tplc="CC9295D2">
      <w:start w:val="1"/>
      <w:numFmt w:val="decimal"/>
      <w:lvlText w:val="%1."/>
      <w:lvlJc w:val="left"/>
      <w:pPr>
        <w:tabs>
          <w:tab w:val="num" w:pos="720"/>
        </w:tabs>
        <w:ind w:left="720" w:hanging="360"/>
      </w:pPr>
      <w:rPr>
        <w:b/>
      </w:rPr>
    </w:lvl>
    <w:lvl w:ilvl="1" w:tplc="CFCEBF8E">
      <w:start w:val="1"/>
      <w:numFmt w:val="decimal"/>
      <w:lvlText w:val="%2."/>
      <w:lvlJc w:val="left"/>
      <w:pPr>
        <w:tabs>
          <w:tab w:val="num" w:pos="1440"/>
        </w:tabs>
        <w:ind w:left="1440" w:hanging="360"/>
      </w:pPr>
      <w:rPr>
        <w:b w:val="0"/>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3647B29"/>
    <w:multiLevelType w:val="hybridMultilevel"/>
    <w:tmpl w:val="8CC03914"/>
    <w:lvl w:ilvl="0" w:tplc="D0000608">
      <w:start w:val="1"/>
      <w:numFmt w:val="decimal"/>
      <w:lvlText w:val="%1."/>
      <w:lvlJc w:val="left"/>
      <w:pPr>
        <w:tabs>
          <w:tab w:val="num" w:pos="360"/>
        </w:tabs>
        <w:ind w:left="360" w:hanging="360"/>
      </w:pPr>
      <w:rPr>
        <w:b/>
        <w:i w:val="0"/>
        <w:color w:val="auto"/>
      </w:rPr>
    </w:lvl>
    <w:lvl w:ilvl="1" w:tplc="37C84558">
      <w:start w:val="1"/>
      <w:numFmt w:val="decimal"/>
      <w:lvlText w:val="%2)"/>
      <w:lvlJc w:val="left"/>
      <w:pPr>
        <w:tabs>
          <w:tab w:val="num" w:pos="1440"/>
        </w:tabs>
        <w:ind w:left="1440" w:hanging="360"/>
      </w:pPr>
      <w:rPr>
        <w:b w:val="0"/>
      </w:rPr>
    </w:lvl>
    <w:lvl w:ilvl="2" w:tplc="C89ECA08">
      <w:start w:val="1"/>
      <w:numFmt w:val="decimal"/>
      <w:lvlText w:val="%3)"/>
      <w:lvlJc w:val="left"/>
      <w:pPr>
        <w:tabs>
          <w:tab w:val="num" w:pos="900"/>
        </w:tabs>
        <w:ind w:left="900" w:hanging="360"/>
      </w:pPr>
      <w:rPr>
        <w:b w:val="0"/>
      </w:rPr>
    </w:lvl>
    <w:lvl w:ilvl="3" w:tplc="2CB8EE8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A0C77"/>
    <w:multiLevelType w:val="hybridMultilevel"/>
    <w:tmpl w:val="C4AA3066"/>
    <w:lvl w:ilvl="0" w:tplc="3DB0D3C2">
      <w:start w:val="1"/>
      <w:numFmt w:val="decimal"/>
      <w:lvlText w:val="%1."/>
      <w:lvlJc w:val="center"/>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3"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59CDC2"/>
    <w:multiLevelType w:val="hybridMultilevel"/>
    <w:tmpl w:val="C6A2EDAA"/>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B552D3"/>
    <w:multiLevelType w:val="hybridMultilevel"/>
    <w:tmpl w:val="5E067A90"/>
    <w:lvl w:ilvl="0" w:tplc="F7D07C2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7E2D5864"/>
    <w:multiLevelType w:val="hybridMultilevel"/>
    <w:tmpl w:val="183AB4B0"/>
    <w:lvl w:ilvl="0" w:tplc="04150017">
      <w:start w:val="1"/>
      <w:numFmt w:val="lowerLetter"/>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02491057">
    <w:abstractNumId w:val="6"/>
  </w:num>
  <w:num w:numId="2" w16cid:durableId="1874806177">
    <w:abstractNumId w:val="47"/>
  </w:num>
  <w:num w:numId="3" w16cid:durableId="1238132613">
    <w:abstractNumId w:val="46"/>
  </w:num>
  <w:num w:numId="4" w16cid:durableId="1918518124">
    <w:abstractNumId w:val="43"/>
  </w:num>
  <w:num w:numId="5" w16cid:durableId="1745882160">
    <w:abstractNumId w:val="31"/>
  </w:num>
  <w:num w:numId="6" w16cid:durableId="2087796721">
    <w:abstractNumId w:val="35"/>
  </w:num>
  <w:num w:numId="7" w16cid:durableId="1422066264">
    <w:abstractNumId w:val="48"/>
  </w:num>
  <w:num w:numId="8" w16cid:durableId="1481001318">
    <w:abstractNumId w:val="39"/>
  </w:num>
  <w:num w:numId="9" w16cid:durableId="1659723674">
    <w:abstractNumId w:val="14"/>
  </w:num>
  <w:num w:numId="10" w16cid:durableId="1853035073">
    <w:abstractNumId w:val="32"/>
  </w:num>
  <w:num w:numId="11" w16cid:durableId="929005544">
    <w:abstractNumId w:val="15"/>
  </w:num>
  <w:num w:numId="12" w16cid:durableId="1703747118">
    <w:abstractNumId w:val="13"/>
  </w:num>
  <w:num w:numId="13" w16cid:durableId="1549758141">
    <w:abstractNumId w:val="10"/>
  </w:num>
  <w:num w:numId="14" w16cid:durableId="92747274">
    <w:abstractNumId w:val="49"/>
  </w:num>
  <w:num w:numId="15" w16cid:durableId="15375005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663231">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573246890">
    <w:abstractNumId w:val="8"/>
  </w:num>
  <w:num w:numId="18" w16cid:durableId="92095755">
    <w:abstractNumId w:val="16"/>
  </w:num>
  <w:num w:numId="19" w16cid:durableId="638416772">
    <w:abstractNumId w:val="26"/>
  </w:num>
  <w:num w:numId="20" w16cid:durableId="1656102395">
    <w:abstractNumId w:val="36"/>
  </w:num>
  <w:num w:numId="21" w16cid:durableId="734857229">
    <w:abstractNumId w:val="34"/>
  </w:num>
  <w:num w:numId="22" w16cid:durableId="19849212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6421968">
    <w:abstractNumId w:val="53"/>
  </w:num>
  <w:num w:numId="24" w16cid:durableId="165754153">
    <w:abstractNumId w:val="27"/>
  </w:num>
  <w:num w:numId="25" w16cid:durableId="485243097">
    <w:abstractNumId w:val="30"/>
  </w:num>
  <w:num w:numId="26" w16cid:durableId="695500058">
    <w:abstractNumId w:val="28"/>
  </w:num>
  <w:num w:numId="27" w16cid:durableId="11089364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709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744122">
    <w:abstractNumId w:val="7"/>
  </w:num>
  <w:num w:numId="30" w16cid:durableId="897933393">
    <w:abstractNumId w:val="11"/>
  </w:num>
  <w:num w:numId="31" w16cid:durableId="1433549606">
    <w:abstractNumId w:val="12"/>
  </w:num>
  <w:num w:numId="32" w16cid:durableId="691346608">
    <w:abstractNumId w:val="52"/>
  </w:num>
  <w:num w:numId="33" w16cid:durableId="1721437285">
    <w:abstractNumId w:val="40"/>
  </w:num>
  <w:num w:numId="34" w16cid:durableId="415053478">
    <w:abstractNumId w:val="33"/>
  </w:num>
  <w:num w:numId="35" w16cid:durableId="352071789">
    <w:abstractNumId w:val="51"/>
  </w:num>
  <w:num w:numId="36" w16cid:durableId="2081318342">
    <w:abstractNumId w:val="9"/>
  </w:num>
  <w:num w:numId="37" w16cid:durableId="1566138683">
    <w:abstractNumId w:val="50"/>
  </w:num>
  <w:num w:numId="38" w16cid:durableId="1850412112">
    <w:abstractNumId w:val="22"/>
  </w:num>
  <w:num w:numId="39" w16cid:durableId="681247265">
    <w:abstractNumId w:val="44"/>
  </w:num>
  <w:num w:numId="40" w16cid:durableId="1851723698">
    <w:abstractNumId w:val="18"/>
  </w:num>
  <w:num w:numId="41" w16cid:durableId="465047233">
    <w:abstractNumId w:val="37"/>
  </w:num>
  <w:num w:numId="42" w16cid:durableId="485316899">
    <w:abstractNumId w:val="21"/>
  </w:num>
  <w:num w:numId="43" w16cid:durableId="37291355">
    <w:abstractNumId w:val="17"/>
  </w:num>
  <w:num w:numId="44" w16cid:durableId="2125539596">
    <w:abstractNumId w:val="24"/>
  </w:num>
  <w:num w:numId="45" w16cid:durableId="1294556315">
    <w:abstractNumId w:val="29"/>
  </w:num>
  <w:num w:numId="46" w16cid:durableId="14739820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6981529">
    <w:abstractNumId w:val="45"/>
  </w:num>
  <w:num w:numId="48" w16cid:durableId="1364670112">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054"/>
    <w:rsid w:val="00000D18"/>
    <w:rsid w:val="000012C3"/>
    <w:rsid w:val="00001A69"/>
    <w:rsid w:val="00001C7B"/>
    <w:rsid w:val="000069A3"/>
    <w:rsid w:val="00007467"/>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2D88"/>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3F58"/>
    <w:rsid w:val="000D5CCB"/>
    <w:rsid w:val="000D5E6E"/>
    <w:rsid w:val="000D6B11"/>
    <w:rsid w:val="000E11DE"/>
    <w:rsid w:val="000E1588"/>
    <w:rsid w:val="000E25FA"/>
    <w:rsid w:val="000E3C08"/>
    <w:rsid w:val="000E4F2F"/>
    <w:rsid w:val="000E62AA"/>
    <w:rsid w:val="000E6C26"/>
    <w:rsid w:val="0010048B"/>
    <w:rsid w:val="0010068E"/>
    <w:rsid w:val="00102D5A"/>
    <w:rsid w:val="00104261"/>
    <w:rsid w:val="00104722"/>
    <w:rsid w:val="00107000"/>
    <w:rsid w:val="00107B34"/>
    <w:rsid w:val="00110DB3"/>
    <w:rsid w:val="00111C39"/>
    <w:rsid w:val="00112BF5"/>
    <w:rsid w:val="00113ACA"/>
    <w:rsid w:val="00114ED2"/>
    <w:rsid w:val="00116E3C"/>
    <w:rsid w:val="00125977"/>
    <w:rsid w:val="00127FC7"/>
    <w:rsid w:val="001324BA"/>
    <w:rsid w:val="001331E0"/>
    <w:rsid w:val="00133593"/>
    <w:rsid w:val="00133BF4"/>
    <w:rsid w:val="00133FBA"/>
    <w:rsid w:val="001423BC"/>
    <w:rsid w:val="00143AA4"/>
    <w:rsid w:val="001445CA"/>
    <w:rsid w:val="001452DB"/>
    <w:rsid w:val="001457F0"/>
    <w:rsid w:val="001463A9"/>
    <w:rsid w:val="00146591"/>
    <w:rsid w:val="00147D9B"/>
    <w:rsid w:val="00147ED6"/>
    <w:rsid w:val="00151671"/>
    <w:rsid w:val="00151B1C"/>
    <w:rsid w:val="00153C48"/>
    <w:rsid w:val="0016118A"/>
    <w:rsid w:val="001633AD"/>
    <w:rsid w:val="00167C40"/>
    <w:rsid w:val="001709A5"/>
    <w:rsid w:val="00174548"/>
    <w:rsid w:val="00180E0A"/>
    <w:rsid w:val="00181D3F"/>
    <w:rsid w:val="0018439E"/>
    <w:rsid w:val="001848AE"/>
    <w:rsid w:val="00185629"/>
    <w:rsid w:val="00185F42"/>
    <w:rsid w:val="00186A33"/>
    <w:rsid w:val="001911CB"/>
    <w:rsid w:val="001934A6"/>
    <w:rsid w:val="001950DB"/>
    <w:rsid w:val="00196A6B"/>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CAA"/>
    <w:rsid w:val="001C7DBB"/>
    <w:rsid w:val="001D0C52"/>
    <w:rsid w:val="001D0EF9"/>
    <w:rsid w:val="001D154B"/>
    <w:rsid w:val="001D1716"/>
    <w:rsid w:val="001D3B56"/>
    <w:rsid w:val="001D6B0D"/>
    <w:rsid w:val="001E4686"/>
    <w:rsid w:val="001E52D6"/>
    <w:rsid w:val="001E6498"/>
    <w:rsid w:val="001E7087"/>
    <w:rsid w:val="001F045E"/>
    <w:rsid w:val="001F09EB"/>
    <w:rsid w:val="001F24F1"/>
    <w:rsid w:val="001F3181"/>
    <w:rsid w:val="001F3CF2"/>
    <w:rsid w:val="001F44CC"/>
    <w:rsid w:val="001F66C0"/>
    <w:rsid w:val="0020040C"/>
    <w:rsid w:val="0020143E"/>
    <w:rsid w:val="00201D7B"/>
    <w:rsid w:val="00202DAE"/>
    <w:rsid w:val="00204C4D"/>
    <w:rsid w:val="0021241D"/>
    <w:rsid w:val="00213354"/>
    <w:rsid w:val="002145C3"/>
    <w:rsid w:val="0021604A"/>
    <w:rsid w:val="0021764A"/>
    <w:rsid w:val="00220894"/>
    <w:rsid w:val="00221A02"/>
    <w:rsid w:val="00221EE5"/>
    <w:rsid w:val="00222C4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2884"/>
    <w:rsid w:val="00255545"/>
    <w:rsid w:val="002576D5"/>
    <w:rsid w:val="00257D8A"/>
    <w:rsid w:val="00263DC7"/>
    <w:rsid w:val="00264680"/>
    <w:rsid w:val="00264D31"/>
    <w:rsid w:val="0026592A"/>
    <w:rsid w:val="0026683F"/>
    <w:rsid w:val="00270B5E"/>
    <w:rsid w:val="002710D3"/>
    <w:rsid w:val="0027151F"/>
    <w:rsid w:val="00271A51"/>
    <w:rsid w:val="002747DA"/>
    <w:rsid w:val="0027527D"/>
    <w:rsid w:val="00275867"/>
    <w:rsid w:val="002773AF"/>
    <w:rsid w:val="002825E1"/>
    <w:rsid w:val="00285259"/>
    <w:rsid w:val="00291158"/>
    <w:rsid w:val="00291216"/>
    <w:rsid w:val="00291863"/>
    <w:rsid w:val="00291C45"/>
    <w:rsid w:val="0029240E"/>
    <w:rsid w:val="0029515F"/>
    <w:rsid w:val="00295371"/>
    <w:rsid w:val="0029539C"/>
    <w:rsid w:val="002A57C4"/>
    <w:rsid w:val="002A6DE9"/>
    <w:rsid w:val="002C140F"/>
    <w:rsid w:val="002C29F9"/>
    <w:rsid w:val="002C4A8B"/>
    <w:rsid w:val="002C5A19"/>
    <w:rsid w:val="002C6861"/>
    <w:rsid w:val="002C6BBA"/>
    <w:rsid w:val="002C7BD1"/>
    <w:rsid w:val="002D065C"/>
    <w:rsid w:val="002D129E"/>
    <w:rsid w:val="002D1D22"/>
    <w:rsid w:val="002D1D86"/>
    <w:rsid w:val="002D3CFC"/>
    <w:rsid w:val="002D5E6C"/>
    <w:rsid w:val="002D679E"/>
    <w:rsid w:val="002E0424"/>
    <w:rsid w:val="002E0AFB"/>
    <w:rsid w:val="002E0B7F"/>
    <w:rsid w:val="002E1368"/>
    <w:rsid w:val="002E4CCB"/>
    <w:rsid w:val="002E5181"/>
    <w:rsid w:val="002E5614"/>
    <w:rsid w:val="002E5FDC"/>
    <w:rsid w:val="002F08FD"/>
    <w:rsid w:val="002F6A03"/>
    <w:rsid w:val="002F7CE5"/>
    <w:rsid w:val="003019EA"/>
    <w:rsid w:val="00306537"/>
    <w:rsid w:val="0030669A"/>
    <w:rsid w:val="003110BD"/>
    <w:rsid w:val="003110F1"/>
    <w:rsid w:val="003153BA"/>
    <w:rsid w:val="00322B3B"/>
    <w:rsid w:val="003237D0"/>
    <w:rsid w:val="00324E3E"/>
    <w:rsid w:val="00332CE0"/>
    <w:rsid w:val="003337FE"/>
    <w:rsid w:val="00335C57"/>
    <w:rsid w:val="00336325"/>
    <w:rsid w:val="0034340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379B"/>
    <w:rsid w:val="00384F40"/>
    <w:rsid w:val="00385503"/>
    <w:rsid w:val="00385E60"/>
    <w:rsid w:val="00387F6D"/>
    <w:rsid w:val="003905E1"/>
    <w:rsid w:val="00390C6D"/>
    <w:rsid w:val="00392765"/>
    <w:rsid w:val="00395437"/>
    <w:rsid w:val="003A2A06"/>
    <w:rsid w:val="003A59D5"/>
    <w:rsid w:val="003A72C9"/>
    <w:rsid w:val="003A7CE7"/>
    <w:rsid w:val="003B0A19"/>
    <w:rsid w:val="003B211C"/>
    <w:rsid w:val="003B448D"/>
    <w:rsid w:val="003B697E"/>
    <w:rsid w:val="003C080D"/>
    <w:rsid w:val="003C0B42"/>
    <w:rsid w:val="003C0DD6"/>
    <w:rsid w:val="003C204A"/>
    <w:rsid w:val="003C2A82"/>
    <w:rsid w:val="003C3DC9"/>
    <w:rsid w:val="003C5979"/>
    <w:rsid w:val="003C642B"/>
    <w:rsid w:val="003C6E50"/>
    <w:rsid w:val="003C71F7"/>
    <w:rsid w:val="003C7C03"/>
    <w:rsid w:val="003D2908"/>
    <w:rsid w:val="003D4585"/>
    <w:rsid w:val="003E03D0"/>
    <w:rsid w:val="003E269E"/>
    <w:rsid w:val="003E45FF"/>
    <w:rsid w:val="003E5A13"/>
    <w:rsid w:val="003E5D04"/>
    <w:rsid w:val="003E7C9C"/>
    <w:rsid w:val="003F05CB"/>
    <w:rsid w:val="003F0B90"/>
    <w:rsid w:val="00400D81"/>
    <w:rsid w:val="00402151"/>
    <w:rsid w:val="0040329A"/>
    <w:rsid w:val="00404560"/>
    <w:rsid w:val="004049D2"/>
    <w:rsid w:val="00407FF3"/>
    <w:rsid w:val="00414934"/>
    <w:rsid w:val="00415BF7"/>
    <w:rsid w:val="004170F5"/>
    <w:rsid w:val="00417792"/>
    <w:rsid w:val="004177CF"/>
    <w:rsid w:val="0042396B"/>
    <w:rsid w:val="00425A18"/>
    <w:rsid w:val="00426F3D"/>
    <w:rsid w:val="0043196E"/>
    <w:rsid w:val="00431D01"/>
    <w:rsid w:val="00432D2A"/>
    <w:rsid w:val="004334D6"/>
    <w:rsid w:val="00436F21"/>
    <w:rsid w:val="0043752A"/>
    <w:rsid w:val="004416F9"/>
    <w:rsid w:val="004433FE"/>
    <w:rsid w:val="0044683B"/>
    <w:rsid w:val="004505D1"/>
    <w:rsid w:val="00454F21"/>
    <w:rsid w:val="00461FA4"/>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09E3"/>
    <w:rsid w:val="004B38B3"/>
    <w:rsid w:val="004C029E"/>
    <w:rsid w:val="004C0BBB"/>
    <w:rsid w:val="004C0E4A"/>
    <w:rsid w:val="004C4207"/>
    <w:rsid w:val="004D2F88"/>
    <w:rsid w:val="004D3B30"/>
    <w:rsid w:val="004D6BB9"/>
    <w:rsid w:val="004E10DA"/>
    <w:rsid w:val="004E2034"/>
    <w:rsid w:val="004E4098"/>
    <w:rsid w:val="004E5EEE"/>
    <w:rsid w:val="004F558B"/>
    <w:rsid w:val="004F6F54"/>
    <w:rsid w:val="00503DDD"/>
    <w:rsid w:val="00505BF2"/>
    <w:rsid w:val="00510B79"/>
    <w:rsid w:val="00513F38"/>
    <w:rsid w:val="00514933"/>
    <w:rsid w:val="00514FB1"/>
    <w:rsid w:val="005170C9"/>
    <w:rsid w:val="005222E2"/>
    <w:rsid w:val="005255EA"/>
    <w:rsid w:val="00531950"/>
    <w:rsid w:val="00531B38"/>
    <w:rsid w:val="00535CCD"/>
    <w:rsid w:val="00536469"/>
    <w:rsid w:val="00542489"/>
    <w:rsid w:val="00542EA1"/>
    <w:rsid w:val="00545344"/>
    <w:rsid w:val="00545B87"/>
    <w:rsid w:val="0055256B"/>
    <w:rsid w:val="00555837"/>
    <w:rsid w:val="00557022"/>
    <w:rsid w:val="005603F8"/>
    <w:rsid w:val="0056098D"/>
    <w:rsid w:val="00564374"/>
    <w:rsid w:val="005651E7"/>
    <w:rsid w:val="00566F2D"/>
    <w:rsid w:val="00571076"/>
    <w:rsid w:val="00572340"/>
    <w:rsid w:val="00572452"/>
    <w:rsid w:val="00572BBD"/>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5FED"/>
    <w:rsid w:val="005B7145"/>
    <w:rsid w:val="005C0DE1"/>
    <w:rsid w:val="005C1704"/>
    <w:rsid w:val="005C6F92"/>
    <w:rsid w:val="005C7ED6"/>
    <w:rsid w:val="005D015C"/>
    <w:rsid w:val="005D58D8"/>
    <w:rsid w:val="005D7B03"/>
    <w:rsid w:val="005E3980"/>
    <w:rsid w:val="005E7D82"/>
    <w:rsid w:val="005F2014"/>
    <w:rsid w:val="005F352B"/>
    <w:rsid w:val="005F6098"/>
    <w:rsid w:val="005F6FA4"/>
    <w:rsid w:val="00601585"/>
    <w:rsid w:val="00602886"/>
    <w:rsid w:val="006062B7"/>
    <w:rsid w:val="0060658F"/>
    <w:rsid w:val="00607E35"/>
    <w:rsid w:val="0062371B"/>
    <w:rsid w:val="006238B9"/>
    <w:rsid w:val="00624328"/>
    <w:rsid w:val="006245A9"/>
    <w:rsid w:val="00624CDA"/>
    <w:rsid w:val="006273FC"/>
    <w:rsid w:val="00630651"/>
    <w:rsid w:val="006307E5"/>
    <w:rsid w:val="00631B3E"/>
    <w:rsid w:val="00633F83"/>
    <w:rsid w:val="006361E7"/>
    <w:rsid w:val="00636624"/>
    <w:rsid w:val="00640C76"/>
    <w:rsid w:val="0064722D"/>
    <w:rsid w:val="00647590"/>
    <w:rsid w:val="00651110"/>
    <w:rsid w:val="006518B4"/>
    <w:rsid w:val="00652351"/>
    <w:rsid w:val="00655B57"/>
    <w:rsid w:val="00655F91"/>
    <w:rsid w:val="006563DE"/>
    <w:rsid w:val="00660F81"/>
    <w:rsid w:val="00663D45"/>
    <w:rsid w:val="006642A2"/>
    <w:rsid w:val="00672319"/>
    <w:rsid w:val="00673D9E"/>
    <w:rsid w:val="00676100"/>
    <w:rsid w:val="006776BE"/>
    <w:rsid w:val="00677926"/>
    <w:rsid w:val="00683171"/>
    <w:rsid w:val="006834DB"/>
    <w:rsid w:val="00690492"/>
    <w:rsid w:val="00691C5B"/>
    <w:rsid w:val="00694C73"/>
    <w:rsid w:val="00695D08"/>
    <w:rsid w:val="006964F1"/>
    <w:rsid w:val="00697D1C"/>
    <w:rsid w:val="006A0629"/>
    <w:rsid w:val="006A3A68"/>
    <w:rsid w:val="006A42A2"/>
    <w:rsid w:val="006A4C58"/>
    <w:rsid w:val="006B222F"/>
    <w:rsid w:val="006B425C"/>
    <w:rsid w:val="006B5330"/>
    <w:rsid w:val="006B7189"/>
    <w:rsid w:val="006C0530"/>
    <w:rsid w:val="006C0682"/>
    <w:rsid w:val="006C18EE"/>
    <w:rsid w:val="006C3D82"/>
    <w:rsid w:val="006C7C7C"/>
    <w:rsid w:val="006D0073"/>
    <w:rsid w:val="006D26E7"/>
    <w:rsid w:val="006D2E2A"/>
    <w:rsid w:val="006D33A5"/>
    <w:rsid w:val="006D39D2"/>
    <w:rsid w:val="006D3F8F"/>
    <w:rsid w:val="006D6B8F"/>
    <w:rsid w:val="006E2886"/>
    <w:rsid w:val="006E5DF6"/>
    <w:rsid w:val="006E7A1B"/>
    <w:rsid w:val="006F0FF5"/>
    <w:rsid w:val="006F42E3"/>
    <w:rsid w:val="00701CF6"/>
    <w:rsid w:val="00703E84"/>
    <w:rsid w:val="00707DC6"/>
    <w:rsid w:val="0071137F"/>
    <w:rsid w:val="0071175B"/>
    <w:rsid w:val="00711830"/>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5710"/>
    <w:rsid w:val="00747417"/>
    <w:rsid w:val="0074746F"/>
    <w:rsid w:val="007475D8"/>
    <w:rsid w:val="00750048"/>
    <w:rsid w:val="00752E96"/>
    <w:rsid w:val="00754C04"/>
    <w:rsid w:val="0075623C"/>
    <w:rsid w:val="007575AE"/>
    <w:rsid w:val="0076265C"/>
    <w:rsid w:val="00765477"/>
    <w:rsid w:val="00767BBC"/>
    <w:rsid w:val="0077297F"/>
    <w:rsid w:val="00773B22"/>
    <w:rsid w:val="00775C4B"/>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A5B47"/>
    <w:rsid w:val="007A71E3"/>
    <w:rsid w:val="007B0B79"/>
    <w:rsid w:val="007B0F2E"/>
    <w:rsid w:val="007B1BD0"/>
    <w:rsid w:val="007B7C05"/>
    <w:rsid w:val="007C0604"/>
    <w:rsid w:val="007C1BC0"/>
    <w:rsid w:val="007C1D6E"/>
    <w:rsid w:val="007C28F9"/>
    <w:rsid w:val="007C4AA7"/>
    <w:rsid w:val="007C5101"/>
    <w:rsid w:val="007C54F5"/>
    <w:rsid w:val="007C752A"/>
    <w:rsid w:val="007D3AFF"/>
    <w:rsid w:val="007D7EA3"/>
    <w:rsid w:val="007E0EBA"/>
    <w:rsid w:val="007E333C"/>
    <w:rsid w:val="007E6935"/>
    <w:rsid w:val="007F6FE6"/>
    <w:rsid w:val="007F76DA"/>
    <w:rsid w:val="0080173E"/>
    <w:rsid w:val="00807DFE"/>
    <w:rsid w:val="00810937"/>
    <w:rsid w:val="00810D39"/>
    <w:rsid w:val="008150BE"/>
    <w:rsid w:val="0081536E"/>
    <w:rsid w:val="008164AA"/>
    <w:rsid w:val="008172C2"/>
    <w:rsid w:val="00820B7D"/>
    <w:rsid w:val="00821825"/>
    <w:rsid w:val="00825182"/>
    <w:rsid w:val="00825974"/>
    <w:rsid w:val="00827C33"/>
    <w:rsid w:val="00830145"/>
    <w:rsid w:val="00830404"/>
    <w:rsid w:val="00831E48"/>
    <w:rsid w:val="00832AE9"/>
    <w:rsid w:val="008337BE"/>
    <w:rsid w:val="00836197"/>
    <w:rsid w:val="00837A60"/>
    <w:rsid w:val="00845200"/>
    <w:rsid w:val="0084575A"/>
    <w:rsid w:val="00846F5F"/>
    <w:rsid w:val="00852322"/>
    <w:rsid w:val="00853CDF"/>
    <w:rsid w:val="0085447B"/>
    <w:rsid w:val="008554BA"/>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A2788"/>
    <w:rsid w:val="008B41B2"/>
    <w:rsid w:val="008B43C6"/>
    <w:rsid w:val="008B4EBE"/>
    <w:rsid w:val="008B735F"/>
    <w:rsid w:val="008C4F35"/>
    <w:rsid w:val="008C628A"/>
    <w:rsid w:val="008C6BAD"/>
    <w:rsid w:val="008D0966"/>
    <w:rsid w:val="008D1CC9"/>
    <w:rsid w:val="008D2200"/>
    <w:rsid w:val="008D3733"/>
    <w:rsid w:val="008E0344"/>
    <w:rsid w:val="008E1725"/>
    <w:rsid w:val="008E1A1D"/>
    <w:rsid w:val="008E3CEB"/>
    <w:rsid w:val="008E3FB1"/>
    <w:rsid w:val="008E4F71"/>
    <w:rsid w:val="008F15FF"/>
    <w:rsid w:val="008F38D3"/>
    <w:rsid w:val="008F7095"/>
    <w:rsid w:val="00902C79"/>
    <w:rsid w:val="0090432A"/>
    <w:rsid w:val="00906B59"/>
    <w:rsid w:val="00911885"/>
    <w:rsid w:val="00912705"/>
    <w:rsid w:val="00916877"/>
    <w:rsid w:val="0092396B"/>
    <w:rsid w:val="009241C8"/>
    <w:rsid w:val="0092478E"/>
    <w:rsid w:val="00926030"/>
    <w:rsid w:val="009268F8"/>
    <w:rsid w:val="00933841"/>
    <w:rsid w:val="00937108"/>
    <w:rsid w:val="009377C2"/>
    <w:rsid w:val="009403E5"/>
    <w:rsid w:val="00942FFF"/>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1C78"/>
    <w:rsid w:val="009A3EBB"/>
    <w:rsid w:val="009A5ECE"/>
    <w:rsid w:val="009B2AE5"/>
    <w:rsid w:val="009B3B1D"/>
    <w:rsid w:val="009B5764"/>
    <w:rsid w:val="009B6A78"/>
    <w:rsid w:val="009C0093"/>
    <w:rsid w:val="009C230E"/>
    <w:rsid w:val="009C599A"/>
    <w:rsid w:val="009C606B"/>
    <w:rsid w:val="009D02B2"/>
    <w:rsid w:val="009D154E"/>
    <w:rsid w:val="009D1B53"/>
    <w:rsid w:val="009D33CC"/>
    <w:rsid w:val="009D41FF"/>
    <w:rsid w:val="009D564F"/>
    <w:rsid w:val="009D5900"/>
    <w:rsid w:val="009E1257"/>
    <w:rsid w:val="009E28D0"/>
    <w:rsid w:val="009E3D91"/>
    <w:rsid w:val="009E53CF"/>
    <w:rsid w:val="009E6A9B"/>
    <w:rsid w:val="009E6CF4"/>
    <w:rsid w:val="009E7D95"/>
    <w:rsid w:val="009F01C1"/>
    <w:rsid w:val="009F2039"/>
    <w:rsid w:val="009F5080"/>
    <w:rsid w:val="009F779A"/>
    <w:rsid w:val="00A01B44"/>
    <w:rsid w:val="00A106D9"/>
    <w:rsid w:val="00A1401E"/>
    <w:rsid w:val="00A219D6"/>
    <w:rsid w:val="00A22709"/>
    <w:rsid w:val="00A252BA"/>
    <w:rsid w:val="00A3015D"/>
    <w:rsid w:val="00A31DB9"/>
    <w:rsid w:val="00A324F2"/>
    <w:rsid w:val="00A32A52"/>
    <w:rsid w:val="00A42F92"/>
    <w:rsid w:val="00A44C1B"/>
    <w:rsid w:val="00A45B7D"/>
    <w:rsid w:val="00A511CA"/>
    <w:rsid w:val="00A660C7"/>
    <w:rsid w:val="00A66254"/>
    <w:rsid w:val="00A6656E"/>
    <w:rsid w:val="00A70A81"/>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434"/>
    <w:rsid w:val="00A81B52"/>
    <w:rsid w:val="00A8214F"/>
    <w:rsid w:val="00A8536A"/>
    <w:rsid w:val="00A85A0D"/>
    <w:rsid w:val="00A85B62"/>
    <w:rsid w:val="00A909BC"/>
    <w:rsid w:val="00A96B40"/>
    <w:rsid w:val="00A97701"/>
    <w:rsid w:val="00AA2137"/>
    <w:rsid w:val="00AA2C41"/>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66D5"/>
    <w:rsid w:val="00AF7047"/>
    <w:rsid w:val="00B0193B"/>
    <w:rsid w:val="00B03E35"/>
    <w:rsid w:val="00B047A8"/>
    <w:rsid w:val="00B04C72"/>
    <w:rsid w:val="00B05E0D"/>
    <w:rsid w:val="00B10BDB"/>
    <w:rsid w:val="00B111B2"/>
    <w:rsid w:val="00B13D57"/>
    <w:rsid w:val="00B15280"/>
    <w:rsid w:val="00B16A25"/>
    <w:rsid w:val="00B173DC"/>
    <w:rsid w:val="00B2297B"/>
    <w:rsid w:val="00B269A9"/>
    <w:rsid w:val="00B3096D"/>
    <w:rsid w:val="00B31263"/>
    <w:rsid w:val="00B3161E"/>
    <w:rsid w:val="00B31D3E"/>
    <w:rsid w:val="00B31EAA"/>
    <w:rsid w:val="00B40041"/>
    <w:rsid w:val="00B40279"/>
    <w:rsid w:val="00B40B53"/>
    <w:rsid w:val="00B415C8"/>
    <w:rsid w:val="00B421C3"/>
    <w:rsid w:val="00B45D11"/>
    <w:rsid w:val="00B56521"/>
    <w:rsid w:val="00B67309"/>
    <w:rsid w:val="00B706F9"/>
    <w:rsid w:val="00B7339D"/>
    <w:rsid w:val="00B7352E"/>
    <w:rsid w:val="00B757D6"/>
    <w:rsid w:val="00B80803"/>
    <w:rsid w:val="00B80950"/>
    <w:rsid w:val="00B85581"/>
    <w:rsid w:val="00B879D1"/>
    <w:rsid w:val="00B91620"/>
    <w:rsid w:val="00B9464E"/>
    <w:rsid w:val="00B954EB"/>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C7262"/>
    <w:rsid w:val="00BD5E0D"/>
    <w:rsid w:val="00BE0076"/>
    <w:rsid w:val="00BE0ACD"/>
    <w:rsid w:val="00BE785A"/>
    <w:rsid w:val="00BF08E4"/>
    <w:rsid w:val="00BF4996"/>
    <w:rsid w:val="00BF5FCC"/>
    <w:rsid w:val="00C0360D"/>
    <w:rsid w:val="00C075C7"/>
    <w:rsid w:val="00C11B60"/>
    <w:rsid w:val="00C14471"/>
    <w:rsid w:val="00C17082"/>
    <w:rsid w:val="00C2183B"/>
    <w:rsid w:val="00C23FF3"/>
    <w:rsid w:val="00C26747"/>
    <w:rsid w:val="00C27455"/>
    <w:rsid w:val="00C27768"/>
    <w:rsid w:val="00C27E6E"/>
    <w:rsid w:val="00C30981"/>
    <w:rsid w:val="00C31666"/>
    <w:rsid w:val="00C34821"/>
    <w:rsid w:val="00C419AE"/>
    <w:rsid w:val="00C432CD"/>
    <w:rsid w:val="00C436DC"/>
    <w:rsid w:val="00C4403E"/>
    <w:rsid w:val="00C475CB"/>
    <w:rsid w:val="00C47CC4"/>
    <w:rsid w:val="00C510BE"/>
    <w:rsid w:val="00C515FE"/>
    <w:rsid w:val="00C51C78"/>
    <w:rsid w:val="00C536C3"/>
    <w:rsid w:val="00C56370"/>
    <w:rsid w:val="00C6021A"/>
    <w:rsid w:val="00C63C6E"/>
    <w:rsid w:val="00C65816"/>
    <w:rsid w:val="00C65834"/>
    <w:rsid w:val="00C71B2F"/>
    <w:rsid w:val="00C72226"/>
    <w:rsid w:val="00C72F9B"/>
    <w:rsid w:val="00C740ED"/>
    <w:rsid w:val="00C74282"/>
    <w:rsid w:val="00C7436B"/>
    <w:rsid w:val="00C74907"/>
    <w:rsid w:val="00C772EB"/>
    <w:rsid w:val="00C81D8D"/>
    <w:rsid w:val="00C82607"/>
    <w:rsid w:val="00C83677"/>
    <w:rsid w:val="00C864C4"/>
    <w:rsid w:val="00C87E30"/>
    <w:rsid w:val="00C91B3C"/>
    <w:rsid w:val="00C941D9"/>
    <w:rsid w:val="00C9424D"/>
    <w:rsid w:val="00C97B9A"/>
    <w:rsid w:val="00C97C3F"/>
    <w:rsid w:val="00CA33DD"/>
    <w:rsid w:val="00CA34ED"/>
    <w:rsid w:val="00CA4489"/>
    <w:rsid w:val="00CA4995"/>
    <w:rsid w:val="00CB023C"/>
    <w:rsid w:val="00CB0337"/>
    <w:rsid w:val="00CB2BC8"/>
    <w:rsid w:val="00CB5B55"/>
    <w:rsid w:val="00CB768F"/>
    <w:rsid w:val="00CB7BA1"/>
    <w:rsid w:val="00CB7DF5"/>
    <w:rsid w:val="00CC08F0"/>
    <w:rsid w:val="00CC09A5"/>
    <w:rsid w:val="00CC1616"/>
    <w:rsid w:val="00CC1E50"/>
    <w:rsid w:val="00CC22A2"/>
    <w:rsid w:val="00CC70F7"/>
    <w:rsid w:val="00CD1F25"/>
    <w:rsid w:val="00CD20F5"/>
    <w:rsid w:val="00CD2A70"/>
    <w:rsid w:val="00CD3C3E"/>
    <w:rsid w:val="00CD3D16"/>
    <w:rsid w:val="00CD3D78"/>
    <w:rsid w:val="00CD69DF"/>
    <w:rsid w:val="00CE04F1"/>
    <w:rsid w:val="00CE27E4"/>
    <w:rsid w:val="00CE466E"/>
    <w:rsid w:val="00CE51CC"/>
    <w:rsid w:val="00CF0242"/>
    <w:rsid w:val="00CF25D5"/>
    <w:rsid w:val="00CF43EC"/>
    <w:rsid w:val="00CF6FAD"/>
    <w:rsid w:val="00D04C1D"/>
    <w:rsid w:val="00D07758"/>
    <w:rsid w:val="00D105D6"/>
    <w:rsid w:val="00D11F6C"/>
    <w:rsid w:val="00D12754"/>
    <w:rsid w:val="00D1383C"/>
    <w:rsid w:val="00D13AAC"/>
    <w:rsid w:val="00D150B5"/>
    <w:rsid w:val="00D15370"/>
    <w:rsid w:val="00D157D6"/>
    <w:rsid w:val="00D16750"/>
    <w:rsid w:val="00D20313"/>
    <w:rsid w:val="00D2270B"/>
    <w:rsid w:val="00D240EA"/>
    <w:rsid w:val="00D2441E"/>
    <w:rsid w:val="00D25092"/>
    <w:rsid w:val="00D27301"/>
    <w:rsid w:val="00D364E6"/>
    <w:rsid w:val="00D41A92"/>
    <w:rsid w:val="00D42A5F"/>
    <w:rsid w:val="00D466A4"/>
    <w:rsid w:val="00D471CB"/>
    <w:rsid w:val="00D513A9"/>
    <w:rsid w:val="00D5248F"/>
    <w:rsid w:val="00D557B7"/>
    <w:rsid w:val="00D57967"/>
    <w:rsid w:val="00D57A59"/>
    <w:rsid w:val="00D57C0E"/>
    <w:rsid w:val="00D60B0F"/>
    <w:rsid w:val="00D61D81"/>
    <w:rsid w:val="00D62779"/>
    <w:rsid w:val="00D631E2"/>
    <w:rsid w:val="00D65207"/>
    <w:rsid w:val="00D669D4"/>
    <w:rsid w:val="00D70ED1"/>
    <w:rsid w:val="00D723B3"/>
    <w:rsid w:val="00D737FA"/>
    <w:rsid w:val="00D73B84"/>
    <w:rsid w:val="00D75B23"/>
    <w:rsid w:val="00D84D34"/>
    <w:rsid w:val="00D86EDF"/>
    <w:rsid w:val="00D87045"/>
    <w:rsid w:val="00D92E29"/>
    <w:rsid w:val="00D930B2"/>
    <w:rsid w:val="00D9451C"/>
    <w:rsid w:val="00D958C4"/>
    <w:rsid w:val="00D977CD"/>
    <w:rsid w:val="00DA6236"/>
    <w:rsid w:val="00DA633C"/>
    <w:rsid w:val="00DB174F"/>
    <w:rsid w:val="00DB18EE"/>
    <w:rsid w:val="00DB2750"/>
    <w:rsid w:val="00DB28B6"/>
    <w:rsid w:val="00DB3AE3"/>
    <w:rsid w:val="00DB6E85"/>
    <w:rsid w:val="00DC0CA0"/>
    <w:rsid w:val="00DD0E2C"/>
    <w:rsid w:val="00DD1463"/>
    <w:rsid w:val="00DD7CC0"/>
    <w:rsid w:val="00DE3EB8"/>
    <w:rsid w:val="00DE56D6"/>
    <w:rsid w:val="00DF04A5"/>
    <w:rsid w:val="00DF26C3"/>
    <w:rsid w:val="00DF5664"/>
    <w:rsid w:val="00E00A96"/>
    <w:rsid w:val="00E01178"/>
    <w:rsid w:val="00E02902"/>
    <w:rsid w:val="00E0422E"/>
    <w:rsid w:val="00E0602B"/>
    <w:rsid w:val="00E06AEB"/>
    <w:rsid w:val="00E12966"/>
    <w:rsid w:val="00E1304C"/>
    <w:rsid w:val="00E13DE3"/>
    <w:rsid w:val="00E16162"/>
    <w:rsid w:val="00E17D28"/>
    <w:rsid w:val="00E20BD9"/>
    <w:rsid w:val="00E221A8"/>
    <w:rsid w:val="00E234B5"/>
    <w:rsid w:val="00E23A2D"/>
    <w:rsid w:val="00E240F1"/>
    <w:rsid w:val="00E26473"/>
    <w:rsid w:val="00E36B83"/>
    <w:rsid w:val="00E40D50"/>
    <w:rsid w:val="00E41186"/>
    <w:rsid w:val="00E42085"/>
    <w:rsid w:val="00E42A88"/>
    <w:rsid w:val="00E44307"/>
    <w:rsid w:val="00E45B2E"/>
    <w:rsid w:val="00E462AC"/>
    <w:rsid w:val="00E50FC3"/>
    <w:rsid w:val="00E51A27"/>
    <w:rsid w:val="00E54C5F"/>
    <w:rsid w:val="00E56071"/>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A85"/>
    <w:rsid w:val="00E94BEC"/>
    <w:rsid w:val="00E95066"/>
    <w:rsid w:val="00E97A4E"/>
    <w:rsid w:val="00E97E2F"/>
    <w:rsid w:val="00EA30B4"/>
    <w:rsid w:val="00EA5685"/>
    <w:rsid w:val="00EA67AF"/>
    <w:rsid w:val="00EB19EC"/>
    <w:rsid w:val="00EB1A1A"/>
    <w:rsid w:val="00EB39E2"/>
    <w:rsid w:val="00EB4959"/>
    <w:rsid w:val="00EB5595"/>
    <w:rsid w:val="00EC2989"/>
    <w:rsid w:val="00EC3C9B"/>
    <w:rsid w:val="00EC62D2"/>
    <w:rsid w:val="00EC666D"/>
    <w:rsid w:val="00ED530B"/>
    <w:rsid w:val="00ED61DC"/>
    <w:rsid w:val="00ED75F1"/>
    <w:rsid w:val="00EE102D"/>
    <w:rsid w:val="00EE1973"/>
    <w:rsid w:val="00EE5C6E"/>
    <w:rsid w:val="00EF0545"/>
    <w:rsid w:val="00EF0AE2"/>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276E9"/>
    <w:rsid w:val="00F31371"/>
    <w:rsid w:val="00F31D2E"/>
    <w:rsid w:val="00F3302D"/>
    <w:rsid w:val="00F345C3"/>
    <w:rsid w:val="00F35B94"/>
    <w:rsid w:val="00F40252"/>
    <w:rsid w:val="00F408B6"/>
    <w:rsid w:val="00F4273C"/>
    <w:rsid w:val="00F5004C"/>
    <w:rsid w:val="00F51CBD"/>
    <w:rsid w:val="00F5263B"/>
    <w:rsid w:val="00F52830"/>
    <w:rsid w:val="00F6186E"/>
    <w:rsid w:val="00F62E3E"/>
    <w:rsid w:val="00F6569B"/>
    <w:rsid w:val="00F65C2E"/>
    <w:rsid w:val="00F667A1"/>
    <w:rsid w:val="00F70C52"/>
    <w:rsid w:val="00F7275A"/>
    <w:rsid w:val="00F76D4D"/>
    <w:rsid w:val="00F8041C"/>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4232"/>
    <w:rsid w:val="00FC65C6"/>
    <w:rsid w:val="00FC7890"/>
    <w:rsid w:val="00FD2C01"/>
    <w:rsid w:val="00FD396C"/>
    <w:rsid w:val="00FD3BB0"/>
    <w:rsid w:val="00FD633C"/>
    <w:rsid w:val="00FE18D8"/>
    <w:rsid w:val="00FE1D25"/>
    <w:rsid w:val="00FE496D"/>
    <w:rsid w:val="00FE7BC3"/>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6433"/>
  <w15:docId w15:val="{C662DD2A-FBAB-4975-A920-18A5E098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344"/>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2C29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C64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3C642B"/>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B7339D"/>
    <w:rPr>
      <w:color w:val="605E5C"/>
      <w:shd w:val="clear" w:color="auto" w:fill="E1DFDD"/>
    </w:rPr>
  </w:style>
  <w:style w:type="character" w:styleId="UyteHipercze">
    <w:name w:val="FollowedHyperlink"/>
    <w:basedOn w:val="Domylnaczcionkaakapitu"/>
    <w:uiPriority w:val="99"/>
    <w:semiHidden/>
    <w:unhideWhenUsed/>
    <w:rsid w:val="00B73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020620224">
          <w:marLeft w:val="360"/>
          <w:marRight w:val="0"/>
          <w:marTop w:val="0"/>
          <w:marBottom w:val="0"/>
          <w:divBdr>
            <w:top w:val="none" w:sz="0" w:space="0" w:color="auto"/>
            <w:left w:val="none" w:sz="0" w:space="0" w:color="auto"/>
            <w:bottom w:val="none" w:sz="0" w:space="0" w:color="auto"/>
            <w:right w:val="none" w:sz="0" w:space="0" w:color="auto"/>
          </w:divBdr>
        </w:div>
        <w:div w:id="1173452550">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041444158">
          <w:marLeft w:val="360"/>
          <w:marRight w:val="0"/>
          <w:marTop w:val="0"/>
          <w:marBottom w:val="72"/>
          <w:divBdr>
            <w:top w:val="none" w:sz="0" w:space="0" w:color="auto"/>
            <w:left w:val="none" w:sz="0" w:space="0" w:color="auto"/>
            <w:bottom w:val="none" w:sz="0" w:space="0" w:color="auto"/>
            <w:right w:val="none" w:sz="0" w:space="0" w:color="auto"/>
          </w:divBdr>
        </w:div>
        <w:div w:id="1925451115">
          <w:marLeft w:val="360"/>
          <w:marRight w:val="0"/>
          <w:marTop w:val="72"/>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 w:id="1479763977">
          <w:marLeft w:val="0"/>
          <w:marRight w:val="0"/>
          <w:marTop w:val="0"/>
          <w:marBottom w:val="0"/>
          <w:divBdr>
            <w:top w:val="none" w:sz="0" w:space="0" w:color="auto"/>
            <w:left w:val="none" w:sz="0" w:space="0" w:color="auto"/>
            <w:bottom w:val="none" w:sz="0" w:space="0" w:color="auto"/>
            <w:right w:val="none" w:sz="0" w:space="0" w:color="auto"/>
          </w:divBdr>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093471367">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1926456133">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151797955">
          <w:marLeft w:val="0"/>
          <w:marRight w:val="0"/>
          <w:marTop w:val="72"/>
          <w:marBottom w:val="0"/>
          <w:divBdr>
            <w:top w:val="none" w:sz="0" w:space="0" w:color="auto"/>
            <w:left w:val="none" w:sz="0" w:space="0" w:color="auto"/>
            <w:bottom w:val="none" w:sz="0" w:space="0" w:color="auto"/>
            <w:right w:val="none" w:sz="0" w:space="0" w:color="auto"/>
          </w:divBdr>
          <w:divsChild>
            <w:div w:id="9799077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674265888">
              <w:marLeft w:val="360"/>
              <w:marRight w:val="0"/>
              <w:marTop w:val="72"/>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 w:id="1779060909">
          <w:marLeft w:val="0"/>
          <w:marRight w:val="0"/>
          <w:marTop w:val="72"/>
          <w:marBottom w:val="0"/>
          <w:divBdr>
            <w:top w:val="none" w:sz="0" w:space="0" w:color="auto"/>
            <w:left w:val="none" w:sz="0" w:space="0" w:color="auto"/>
            <w:bottom w:val="none" w:sz="0" w:space="0" w:color="auto"/>
            <w:right w:val="none" w:sz="0" w:space="0" w:color="auto"/>
          </w:divBdr>
          <w:divsChild>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476260222">
              <w:marLeft w:val="360"/>
              <w:marRight w:val="0"/>
              <w:marTop w:val="72"/>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633217019">
          <w:marLeft w:val="0"/>
          <w:marRight w:val="0"/>
          <w:marTop w:val="72"/>
          <w:marBottom w:val="0"/>
          <w:divBdr>
            <w:top w:val="none" w:sz="0" w:space="0" w:color="auto"/>
            <w:left w:val="none" w:sz="0" w:space="0" w:color="auto"/>
            <w:bottom w:val="none" w:sz="0" w:space="0" w:color="auto"/>
            <w:right w:val="none" w:sz="0" w:space="0" w:color="auto"/>
          </w:divBdr>
        </w:div>
        <w:div w:id="1431971954">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300428099">
              <w:marLeft w:val="0"/>
              <w:marRight w:val="0"/>
              <w:marTop w:val="0"/>
              <w:marBottom w:val="0"/>
              <w:divBdr>
                <w:top w:val="none" w:sz="0" w:space="0" w:color="auto"/>
                <w:left w:val="none" w:sz="0" w:space="0" w:color="auto"/>
                <w:bottom w:val="none" w:sz="0" w:space="0" w:color="auto"/>
                <w:right w:val="none" w:sz="0" w:space="0" w:color="auto"/>
              </w:divBdr>
            </w:div>
            <w:div w:id="694698188">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edia.ezamowienia.gov.pl/pod/2021/10/Komunikacja-w-postepowaniu-5.1.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mp-client/tenders/ocds-148610-6cec8de9-89fc-11ee-9fb5-3edbb70f45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zamowienia.gov.pl/mp-client/tenders/ocds-148610-6cec8de9-89fc-11ee-9fb5-3edbb70f45bd" TargetMode="External"/><Relationship Id="rId14" Type="http://schemas.openxmlformats.org/officeDocument/2006/relationships/hyperlink" Target="https://sip.lex.pl/" TargetMode="External"/><Relationship Id="rId22" Type="http://schemas.openxmlformats.org/officeDocument/2006/relationships/hyperlink" Target="mailto:administrator@siemi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EB6C-1F6C-4318-AB62-C15EB245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23</Pages>
  <Words>8261</Words>
  <Characters>49566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I C</cp:lastModifiedBy>
  <cp:revision>70</cp:revision>
  <cp:lastPrinted>2023-11-21T09:40:00Z</cp:lastPrinted>
  <dcterms:created xsi:type="dcterms:W3CDTF">2021-01-30T18:59:00Z</dcterms:created>
  <dcterms:modified xsi:type="dcterms:W3CDTF">2023-11-23T19:15:00Z</dcterms:modified>
</cp:coreProperties>
</file>