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B0" w:rsidRPr="006D5187" w:rsidRDefault="003513B0" w:rsidP="003513B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</w:t>
      </w:r>
      <w:r>
        <w:rPr>
          <w:rFonts w:ascii="Arial" w:hAnsi="Arial" w:cs="Arial"/>
          <w:i/>
          <w:sz w:val="22"/>
          <w:szCs w:val="22"/>
          <w:u w:val="single"/>
        </w:rPr>
        <w:t xml:space="preserve">dotycząca danych osobowych </w:t>
      </w:r>
    </w:p>
    <w:p w:rsidR="003513B0" w:rsidRDefault="003513B0" w:rsidP="003513B0">
      <w:pPr>
        <w:spacing w:before="120" w:after="120" w:line="276" w:lineRule="auto"/>
        <w:jc w:val="both"/>
        <w:rPr>
          <w:rFonts w:ascii="Arial" w:hAnsi="Arial" w:cs="Arial"/>
        </w:rPr>
      </w:pPr>
    </w:p>
    <w:p w:rsidR="003513B0" w:rsidRPr="000C7661" w:rsidRDefault="003513B0" w:rsidP="003513B0">
      <w:pPr>
        <w:pStyle w:val="pkt"/>
        <w:numPr>
          <w:ilvl w:val="0"/>
          <w:numId w:val="1"/>
        </w:numPr>
        <w:tabs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administratorem Pani/Pana danych osobowych jest </w:t>
      </w:r>
      <w:r w:rsidRPr="001765A1">
        <w:rPr>
          <w:rFonts w:ascii="Arial" w:hAnsi="Arial" w:cs="Arial"/>
          <w:caps/>
          <w:sz w:val="20"/>
        </w:rPr>
        <w:t xml:space="preserve">Wójt Gminy </w:t>
      </w:r>
      <w:r w:rsidR="00155FF8">
        <w:rPr>
          <w:rFonts w:ascii="Arial" w:hAnsi="Arial" w:cs="Arial"/>
          <w:caps/>
          <w:sz w:val="20"/>
        </w:rPr>
        <w:t>SIEMIEŃ</w:t>
      </w:r>
      <w:r w:rsidRPr="000C7661">
        <w:rPr>
          <w:rFonts w:ascii="Arial" w:hAnsi="Arial" w:cs="Arial"/>
          <w:sz w:val="20"/>
        </w:rPr>
        <w:t>;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administrator wyznaczył Inspektora Danych Osobowych, z którym można się kontaktować pod adresem e-mail: </w:t>
      </w:r>
      <w:r w:rsidR="00155FF8">
        <w:rPr>
          <w:rFonts w:ascii="Arial" w:hAnsi="Arial" w:cs="Arial"/>
          <w:sz w:val="20"/>
        </w:rPr>
        <w:t>inspektor@cbi24.pl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przetwarzane będą na podstawie art. 6 ust. 1 lit. c RODO w celu związanym z postępowaniem o udzielenie zamówienia publicznego, prowadzonym w trybie </w:t>
      </w:r>
      <w:r>
        <w:rPr>
          <w:rFonts w:ascii="Arial" w:hAnsi="Arial" w:cs="Arial"/>
          <w:sz w:val="20"/>
        </w:rPr>
        <w:t xml:space="preserve">podstawowym bez negocjacji pn. </w:t>
      </w:r>
      <w:r w:rsidR="006E123A" w:rsidRPr="006E123A">
        <w:rPr>
          <w:rFonts w:ascii="Arial" w:hAnsi="Arial" w:cs="Arial"/>
          <w:b/>
          <w:bCs/>
          <w:sz w:val="20"/>
        </w:rPr>
        <w:t>„</w:t>
      </w:r>
      <w:r w:rsidR="00BD395F" w:rsidRPr="00CC2A6A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</w:rPr>
        <w:t xml:space="preserve">Dostawa oleju opałowego lekkiego w ilości do </w:t>
      </w:r>
      <w:r w:rsidR="00BD4917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</w:rPr>
        <w:t>44</w:t>
      </w:r>
      <w:r w:rsidR="00BD395F" w:rsidRPr="00CC2A6A">
        <w:rPr>
          <w:rFonts w:asciiTheme="minorHAnsi" w:eastAsia="Arial Unicode MS" w:hAnsiTheme="minorHAnsi" w:cstheme="minorHAnsi"/>
          <w:b/>
          <w:bCs/>
          <w:iCs/>
          <w:color w:val="000000"/>
          <w:sz w:val="22"/>
          <w:szCs w:val="22"/>
        </w:rPr>
        <w:t xml:space="preserve"> 000 litrów</w:t>
      </w:r>
      <w:r w:rsidR="006E123A" w:rsidRPr="006E123A">
        <w:rPr>
          <w:rFonts w:ascii="Arial" w:hAnsi="Arial" w:cs="Arial"/>
          <w:b/>
          <w:bCs/>
          <w:sz w:val="20"/>
        </w:rPr>
        <w:t>”</w:t>
      </w:r>
      <w:r w:rsidRPr="006E123A">
        <w:rPr>
          <w:rFonts w:ascii="Arial" w:hAnsi="Arial" w:cs="Arial"/>
          <w:sz w:val="20"/>
        </w:rPr>
        <w:t>.</w:t>
      </w:r>
      <w:r w:rsidR="00AD59B8">
        <w:rPr>
          <w:rFonts w:ascii="Arial" w:hAnsi="Arial" w:cs="Arial"/>
          <w:sz w:val="20"/>
        </w:rPr>
        <w:t xml:space="preserve"> 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>.</w:t>
      </w:r>
    </w:p>
    <w:p w:rsidR="003513B0" w:rsidRPr="00E87123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E87123">
        <w:rPr>
          <w:rFonts w:ascii="Arial" w:hAnsi="Arial" w:cs="Arial"/>
          <w:sz w:val="20"/>
        </w:rPr>
        <w:t xml:space="preserve">Pani/Pana dane osobowe będą przechowywane, zgodnie z art. 78 ust. 1 ustawy </w:t>
      </w:r>
      <w:proofErr w:type="spellStart"/>
      <w:r w:rsidRPr="00E87123">
        <w:rPr>
          <w:rFonts w:ascii="Arial" w:hAnsi="Arial" w:cs="Arial"/>
          <w:sz w:val="20"/>
        </w:rPr>
        <w:t>Pzp</w:t>
      </w:r>
      <w:proofErr w:type="spellEnd"/>
      <w:r w:rsidRPr="00E87123">
        <w:rPr>
          <w:rFonts w:ascii="Arial" w:hAnsi="Arial" w:cs="Arial"/>
          <w:sz w:val="20"/>
        </w:rPr>
        <w:t>, przez okres 4 lat od dnia zakończenia postępowania o udzielenie zamówienia, a jeżeli czas trwania umowy przekracza 4 lata, okres przechowywania obejmuje 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</w:t>
      </w:r>
      <w:r>
        <w:rPr>
          <w:rFonts w:ascii="Arial" w:hAnsi="Arial" w:cs="Arial"/>
          <w:sz w:val="20"/>
        </w:rPr>
        <w:t> </w:t>
      </w:r>
      <w:r w:rsidRPr="00E87123">
        <w:rPr>
          <w:rFonts w:ascii="Arial" w:hAnsi="Arial" w:cs="Arial"/>
          <w:sz w:val="20"/>
        </w:rPr>
        <w:t>zakresu działania archiwów zakładowych, chyba że przepisy szczególne stanowią inaczej, a</w:t>
      </w:r>
      <w:r>
        <w:rPr>
          <w:rFonts w:ascii="Arial" w:hAnsi="Arial" w:cs="Arial"/>
          <w:sz w:val="20"/>
        </w:rPr>
        <w:t> </w:t>
      </w:r>
      <w:r w:rsidRPr="00E87123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 </w:t>
      </w:r>
      <w:r w:rsidRPr="00E87123">
        <w:rPr>
          <w:rFonts w:ascii="Arial" w:hAnsi="Arial" w:cs="Arial"/>
          <w:sz w:val="20"/>
        </w:rPr>
        <w:t>przypadku zamówień dofinansowanych ze środków zewnętrznych – przez okres trwałości projektu;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przepisanych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 w:rsidRPr="000C7661">
        <w:rPr>
          <w:rFonts w:ascii="Arial" w:hAnsi="Arial" w:cs="Arial"/>
          <w:sz w:val="20"/>
        </w:rPr>
        <w:t>, związanym z udziałem w</w:t>
      </w:r>
      <w:r>
        <w:rPr>
          <w:rFonts w:ascii="Arial" w:hAnsi="Arial" w:cs="Arial"/>
          <w:sz w:val="20"/>
        </w:rPr>
        <w:t> </w:t>
      </w:r>
      <w:r w:rsidRPr="000C7661">
        <w:rPr>
          <w:rFonts w:ascii="Arial" w:hAnsi="Arial" w:cs="Arial"/>
          <w:sz w:val="20"/>
        </w:rPr>
        <w:t>postępowaniu o udzielenie zamówienia publicznego.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odniesieniu do Pani/Pana danych osobowych decyzje nie będą podejmowane w sposób zautomatyzowany, stosownie do art. 22 RODO.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posiada Pani/Pan:</w:t>
      </w:r>
    </w:p>
    <w:p w:rsidR="003513B0" w:rsidRPr="000C7661" w:rsidRDefault="003513B0" w:rsidP="003513B0">
      <w:pPr>
        <w:pStyle w:val="pkt"/>
        <w:numPr>
          <w:ilvl w:val="0"/>
          <w:numId w:val="3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:rsidR="003513B0" w:rsidRPr="000C7661" w:rsidRDefault="003513B0" w:rsidP="003513B0">
      <w:pPr>
        <w:pStyle w:val="pkt"/>
        <w:numPr>
          <w:ilvl w:val="0"/>
          <w:numId w:val="3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lastRenderedPageBreak/>
        <w:t>na podstawie art. 16 RODO prawo do sprostowania Pani/Pana danych osobowych (</w:t>
      </w:r>
      <w:r w:rsidRPr="000C7661">
        <w:rPr>
          <w:rFonts w:ascii="Arial" w:hAnsi="Arial" w:cs="Arial"/>
          <w:i/>
          <w:sz w:val="20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0C7661">
        <w:rPr>
          <w:rFonts w:ascii="Arial" w:hAnsi="Arial" w:cs="Arial"/>
          <w:i/>
          <w:sz w:val="20"/>
        </w:rPr>
        <w:t>P</w:t>
      </w:r>
      <w:r>
        <w:rPr>
          <w:rFonts w:ascii="Arial" w:hAnsi="Arial" w:cs="Arial"/>
          <w:i/>
          <w:sz w:val="20"/>
        </w:rPr>
        <w:t>zp</w:t>
      </w:r>
      <w:proofErr w:type="spellEnd"/>
      <w:r w:rsidRPr="000C7661">
        <w:rPr>
          <w:rFonts w:ascii="Arial" w:hAnsi="Arial" w:cs="Arial"/>
          <w:i/>
          <w:sz w:val="20"/>
        </w:rPr>
        <w:t xml:space="preserve"> oraz nie może naruszać integralności protokołu oraz jego załączników</w:t>
      </w:r>
      <w:r w:rsidRPr="000C7661">
        <w:rPr>
          <w:rFonts w:ascii="Arial" w:hAnsi="Arial" w:cs="Arial"/>
          <w:sz w:val="20"/>
        </w:rPr>
        <w:t>);</w:t>
      </w:r>
    </w:p>
    <w:p w:rsidR="003513B0" w:rsidRPr="000C7661" w:rsidRDefault="003513B0" w:rsidP="003513B0">
      <w:pPr>
        <w:pStyle w:val="pkt"/>
        <w:numPr>
          <w:ilvl w:val="0"/>
          <w:numId w:val="3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C7661">
        <w:rPr>
          <w:rFonts w:ascii="Arial" w:hAnsi="Arial" w:cs="Arial"/>
          <w:i/>
          <w:sz w:val="20"/>
        </w:rPr>
        <w:t>prawo do ograniczenia przetwarzania nie ma zastosowania w odniesieniu do przechowywania, w</w:t>
      </w:r>
      <w:r>
        <w:rPr>
          <w:rFonts w:ascii="Arial" w:hAnsi="Arial" w:cs="Arial"/>
          <w:i/>
          <w:sz w:val="20"/>
        </w:rPr>
        <w:t> </w:t>
      </w:r>
      <w:r w:rsidRPr="000C7661">
        <w:rPr>
          <w:rFonts w:ascii="Arial" w:hAnsi="Arial" w:cs="Arial"/>
          <w:i/>
          <w:sz w:val="20"/>
        </w:rPr>
        <w:t>celu zapewnienia korzystania ze środków ochrony prawnej lub w celu ochrony praw innej osoby fizycznej lub prawnej, lub z uwagi na ważne względy interesu publicznego Unii Europejskiej lub państwa członkowskiego</w:t>
      </w:r>
      <w:r w:rsidRPr="000C7661">
        <w:rPr>
          <w:rFonts w:ascii="Arial" w:hAnsi="Arial" w:cs="Arial"/>
          <w:sz w:val="20"/>
        </w:rPr>
        <w:t>);</w:t>
      </w:r>
    </w:p>
    <w:p w:rsidR="003513B0" w:rsidRPr="000C7661" w:rsidRDefault="003513B0" w:rsidP="003513B0">
      <w:pPr>
        <w:pStyle w:val="pkt"/>
        <w:numPr>
          <w:ilvl w:val="0"/>
          <w:numId w:val="3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Pr="000C7661">
        <w:rPr>
          <w:rFonts w:ascii="Arial" w:hAnsi="Arial" w:cs="Arial"/>
          <w:i/>
          <w:sz w:val="20"/>
        </w:rPr>
        <w:t xml:space="preserve"> 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nie przysługuje Pani/Panu:</w:t>
      </w:r>
    </w:p>
    <w:p w:rsidR="003513B0" w:rsidRPr="000C7661" w:rsidRDefault="003513B0" w:rsidP="003513B0">
      <w:pPr>
        <w:pStyle w:val="pkt"/>
        <w:numPr>
          <w:ilvl w:val="0"/>
          <w:numId w:val="4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3513B0" w:rsidRPr="000C7661" w:rsidRDefault="003513B0" w:rsidP="003513B0">
      <w:pPr>
        <w:pStyle w:val="pkt"/>
        <w:numPr>
          <w:ilvl w:val="0"/>
          <w:numId w:val="4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prawo do przenoszenia danych osobowych, o którym mowa w art. 20 RODO;</w:t>
      </w:r>
    </w:p>
    <w:p w:rsidR="003513B0" w:rsidRPr="000C7661" w:rsidRDefault="003513B0" w:rsidP="003513B0">
      <w:pPr>
        <w:pStyle w:val="pkt"/>
        <w:numPr>
          <w:ilvl w:val="0"/>
          <w:numId w:val="4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3513B0" w:rsidRPr="000C7661" w:rsidRDefault="003513B0" w:rsidP="003513B0">
      <w:pPr>
        <w:pStyle w:val="pkt"/>
        <w:numPr>
          <w:ilvl w:val="0"/>
          <w:numId w:val="2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:rsidR="003513B0" w:rsidRDefault="003513B0" w:rsidP="003513B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3513B0" w:rsidRDefault="003513B0" w:rsidP="003513B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3513B0" w:rsidRDefault="003513B0" w:rsidP="003513B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3513B0" w:rsidRDefault="003513B0" w:rsidP="003513B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3513B0" w:rsidRDefault="003513B0" w:rsidP="003513B0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3513B0" w:rsidRDefault="003513B0" w:rsidP="003513B0">
      <w:pPr>
        <w:spacing w:before="120" w:after="120" w:line="276" w:lineRule="auto"/>
        <w:jc w:val="both"/>
        <w:rPr>
          <w:rFonts w:ascii="Arial" w:hAnsi="Arial" w:cs="Arial"/>
        </w:rPr>
      </w:pPr>
    </w:p>
    <w:p w:rsidR="003513B0" w:rsidRDefault="003513B0" w:rsidP="003513B0">
      <w:pPr>
        <w:spacing w:before="120" w:after="120" w:line="276" w:lineRule="auto"/>
        <w:jc w:val="both"/>
        <w:rPr>
          <w:rFonts w:ascii="Arial" w:hAnsi="Arial" w:cs="Arial"/>
        </w:rPr>
      </w:pPr>
    </w:p>
    <w:sectPr w:rsidR="003513B0" w:rsidSect="00C9514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3B" w:rsidRDefault="0033113B">
      <w:pPr>
        <w:spacing w:after="0" w:line="240" w:lineRule="auto"/>
      </w:pPr>
      <w:r>
        <w:separator/>
      </w:r>
    </w:p>
  </w:endnote>
  <w:endnote w:type="continuationSeparator" w:id="0">
    <w:p w:rsidR="0033113B" w:rsidRDefault="0033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917" w:rsidRPr="00DC4F0E" w:rsidRDefault="003513B0" w:rsidP="00DC4F0E">
    <w:pPr>
      <w:pStyle w:val="Stopka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</w:t>
    </w:r>
    <w:r w:rsidRPr="00DC4F0E">
      <w:rPr>
        <w:rFonts w:ascii="Arial" w:hAnsi="Arial" w:cs="Arial"/>
        <w:sz w:val="18"/>
        <w:szCs w:val="18"/>
      </w:rPr>
      <w:t xml:space="preserve">Strona </w:t>
    </w:r>
    <w:r w:rsidR="00E24F2F" w:rsidRPr="00DC4F0E">
      <w:rPr>
        <w:rFonts w:ascii="Arial" w:hAnsi="Arial" w:cs="Arial"/>
        <w:b/>
        <w:bCs/>
        <w:sz w:val="18"/>
        <w:szCs w:val="18"/>
      </w:rPr>
      <w:fldChar w:fldCharType="begin"/>
    </w:r>
    <w:r w:rsidRPr="00DC4F0E">
      <w:rPr>
        <w:rFonts w:ascii="Arial" w:hAnsi="Arial" w:cs="Arial"/>
        <w:b/>
        <w:bCs/>
        <w:sz w:val="18"/>
        <w:szCs w:val="18"/>
      </w:rPr>
      <w:instrText>PAGE</w:instrText>
    </w:r>
    <w:r w:rsidR="00E24F2F" w:rsidRPr="00DC4F0E">
      <w:rPr>
        <w:rFonts w:ascii="Arial" w:hAnsi="Arial" w:cs="Arial"/>
        <w:b/>
        <w:bCs/>
        <w:sz w:val="18"/>
        <w:szCs w:val="18"/>
      </w:rPr>
      <w:fldChar w:fldCharType="separate"/>
    </w:r>
    <w:r w:rsidR="00D1091E">
      <w:rPr>
        <w:rFonts w:ascii="Arial" w:hAnsi="Arial" w:cs="Arial"/>
        <w:b/>
        <w:bCs/>
        <w:noProof/>
        <w:sz w:val="18"/>
        <w:szCs w:val="18"/>
      </w:rPr>
      <w:t>2</w:t>
    </w:r>
    <w:r w:rsidR="00E24F2F" w:rsidRPr="00DC4F0E">
      <w:rPr>
        <w:rFonts w:ascii="Arial" w:hAnsi="Arial" w:cs="Arial"/>
        <w:b/>
        <w:bCs/>
        <w:sz w:val="18"/>
        <w:szCs w:val="18"/>
      </w:rPr>
      <w:fldChar w:fldCharType="end"/>
    </w:r>
    <w:r w:rsidRPr="00DC4F0E">
      <w:rPr>
        <w:rFonts w:ascii="Arial" w:hAnsi="Arial" w:cs="Arial"/>
        <w:sz w:val="18"/>
        <w:szCs w:val="18"/>
      </w:rPr>
      <w:t xml:space="preserve"> z </w:t>
    </w:r>
    <w:r w:rsidR="00E24F2F" w:rsidRPr="00DC4F0E">
      <w:rPr>
        <w:rFonts w:ascii="Arial" w:hAnsi="Arial" w:cs="Arial"/>
        <w:b/>
        <w:bCs/>
        <w:sz w:val="18"/>
        <w:szCs w:val="18"/>
      </w:rPr>
      <w:fldChar w:fldCharType="begin"/>
    </w:r>
    <w:r w:rsidRPr="00DC4F0E">
      <w:rPr>
        <w:rFonts w:ascii="Arial" w:hAnsi="Arial" w:cs="Arial"/>
        <w:b/>
        <w:bCs/>
        <w:sz w:val="18"/>
        <w:szCs w:val="18"/>
      </w:rPr>
      <w:instrText>NUMPAGES</w:instrText>
    </w:r>
    <w:r w:rsidR="00E24F2F" w:rsidRPr="00DC4F0E">
      <w:rPr>
        <w:rFonts w:ascii="Arial" w:hAnsi="Arial" w:cs="Arial"/>
        <w:b/>
        <w:bCs/>
        <w:sz w:val="18"/>
        <w:szCs w:val="18"/>
      </w:rPr>
      <w:fldChar w:fldCharType="separate"/>
    </w:r>
    <w:r w:rsidR="00D1091E">
      <w:rPr>
        <w:rFonts w:ascii="Arial" w:hAnsi="Arial" w:cs="Arial"/>
        <w:b/>
        <w:bCs/>
        <w:noProof/>
        <w:sz w:val="18"/>
        <w:szCs w:val="18"/>
      </w:rPr>
      <w:t>2</w:t>
    </w:r>
    <w:r w:rsidR="00E24F2F" w:rsidRPr="00DC4F0E">
      <w:rPr>
        <w:rFonts w:ascii="Arial" w:hAnsi="Arial" w:cs="Arial"/>
        <w:b/>
        <w:bCs/>
        <w:sz w:val="18"/>
        <w:szCs w:val="18"/>
      </w:rPr>
      <w:fldChar w:fldCharType="end"/>
    </w:r>
  </w:p>
  <w:p w:rsidR="00571EC3" w:rsidRDefault="00571EC3" w:rsidP="00571EC3">
    <w:pPr>
      <w:jc w:val="center"/>
      <w:rPr>
        <w:rFonts w:cstheme="minorHAnsi"/>
        <w:i/>
        <w:iCs/>
      </w:rPr>
    </w:pPr>
    <w:r>
      <w:rPr>
        <w:rFonts w:cstheme="minorHAnsi"/>
        <w:i/>
      </w:rPr>
      <w:t>Załącznik nr 6 do SWZ –</w:t>
    </w:r>
    <w:r>
      <w:rPr>
        <w:rFonts w:cstheme="minorHAnsi"/>
        <w:bCs/>
        <w:i/>
      </w:rPr>
      <w:t xml:space="preserve"> </w:t>
    </w:r>
    <w:r>
      <w:rPr>
        <w:rFonts w:eastAsia="Arial Unicode MS" w:cstheme="minorHAnsi"/>
        <w:i/>
        <w:color w:val="000000"/>
        <w:lang w:eastAsia="pl-PL"/>
      </w:rPr>
      <w:t xml:space="preserve"> </w:t>
    </w:r>
    <w:r>
      <w:rPr>
        <w:rFonts w:eastAsia="Arial Unicode MS" w:cstheme="minorHAnsi"/>
        <w:bCs/>
        <w:i/>
        <w:iCs/>
        <w:color w:val="000000"/>
        <w:lang w:eastAsia="pl-PL"/>
      </w:rPr>
      <w:t>Dostawa oleju opałowego lekkiego w ilości do 59 000 litrów</w:t>
    </w:r>
  </w:p>
  <w:p w:rsidR="00BD4917" w:rsidRPr="006E123A" w:rsidRDefault="00BD4917" w:rsidP="00571EC3">
    <w:pPr>
      <w:pStyle w:val="Stopka"/>
      <w:jc w:val="center"/>
      <w:rPr>
        <w:rFonts w:asciiTheme="majorHAnsi" w:hAnsiTheme="majorHAnsi" w:cstheme="majorHAnsi"/>
        <w:bCs/>
        <w:i/>
        <w:iCs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68346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BD4917" w:rsidRPr="00610064" w:rsidRDefault="003513B0">
            <w:pPr>
              <w:pStyle w:val="Stopk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610064"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_______________________________________________________________________________Strona </w:t>
            </w:r>
            <w:r w:rsidR="00E24F2F" w:rsidRPr="0061006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1006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E24F2F" w:rsidRPr="0061006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1091E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E24F2F" w:rsidRPr="0061006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10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24F2F" w:rsidRPr="0061006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1006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E24F2F" w:rsidRPr="0061006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1091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E24F2F" w:rsidRPr="0061006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571EC3" w:rsidRDefault="00C00CCF" w:rsidP="00571EC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</w:rPr>
              <w:t xml:space="preserve">Załącznik nr </w:t>
            </w:r>
            <w:r w:rsidR="00D1091E">
              <w:rPr>
                <w:rFonts w:cstheme="minorHAnsi"/>
                <w:i/>
              </w:rPr>
              <w:t>6</w:t>
            </w:r>
            <w:r>
              <w:rPr>
                <w:rFonts w:cstheme="minorHAnsi"/>
                <w:i/>
              </w:rPr>
              <w:t xml:space="preserve"> </w:t>
            </w:r>
            <w:r w:rsidR="00571EC3">
              <w:rPr>
                <w:rFonts w:cstheme="minorHAnsi"/>
                <w:i/>
              </w:rPr>
              <w:t>do SWZ –</w:t>
            </w:r>
            <w:r w:rsidR="00571EC3">
              <w:rPr>
                <w:rFonts w:cstheme="minorHAnsi"/>
                <w:bCs/>
                <w:i/>
              </w:rPr>
              <w:t xml:space="preserve"> </w:t>
            </w:r>
            <w:r w:rsidR="00571EC3">
              <w:rPr>
                <w:rFonts w:eastAsia="Arial Unicode MS" w:cstheme="minorHAnsi"/>
                <w:i/>
                <w:color w:val="000000"/>
                <w:lang w:eastAsia="pl-PL"/>
              </w:rPr>
              <w:t xml:space="preserve"> </w:t>
            </w:r>
            <w:r w:rsidR="00571EC3">
              <w:rPr>
                <w:rFonts w:eastAsia="Arial Unicode MS" w:cstheme="minorHAnsi"/>
                <w:bCs/>
                <w:i/>
                <w:iCs/>
                <w:color w:val="000000"/>
                <w:lang w:eastAsia="pl-PL"/>
              </w:rPr>
              <w:t xml:space="preserve">Dostawa oleju opałowego lekkiego w ilości do </w:t>
            </w:r>
            <w:r w:rsidR="00BD4917">
              <w:rPr>
                <w:rFonts w:eastAsia="Arial Unicode MS" w:cstheme="minorHAnsi"/>
                <w:bCs/>
                <w:i/>
                <w:iCs/>
                <w:color w:val="000000"/>
                <w:lang w:eastAsia="pl-PL"/>
              </w:rPr>
              <w:t>44</w:t>
            </w:r>
            <w:r w:rsidR="00571EC3">
              <w:rPr>
                <w:rFonts w:eastAsia="Arial Unicode MS" w:cstheme="minorHAnsi"/>
                <w:bCs/>
                <w:i/>
                <w:iCs/>
                <w:color w:val="000000"/>
                <w:lang w:eastAsia="pl-PL"/>
              </w:rPr>
              <w:t xml:space="preserve"> 000 litrów</w:t>
            </w:r>
          </w:p>
          <w:p w:rsidR="00BD4917" w:rsidRPr="00610064" w:rsidRDefault="00E24F2F" w:rsidP="006E1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3B" w:rsidRDefault="0033113B">
      <w:pPr>
        <w:spacing w:after="0" w:line="240" w:lineRule="auto"/>
      </w:pPr>
      <w:r>
        <w:separator/>
      </w:r>
    </w:p>
  </w:footnote>
  <w:footnote w:type="continuationSeparator" w:id="0">
    <w:p w:rsidR="0033113B" w:rsidRDefault="0033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917" w:rsidRPr="0002418C" w:rsidRDefault="008B7419" w:rsidP="0002418C">
    <w:pPr>
      <w:pStyle w:val="Nagwek"/>
      <w:jc w:val="right"/>
      <w:rPr>
        <w:i/>
        <w:iCs/>
      </w:rPr>
    </w:pPr>
    <w:r>
      <w:rPr>
        <w:i/>
        <w:iCs/>
      </w:rPr>
      <w:t xml:space="preserve">Załącznik nr  </w:t>
    </w:r>
    <w:r w:rsidR="00D1091E">
      <w:rPr>
        <w:i/>
        <w:iCs/>
      </w:rPr>
      <w:t xml:space="preserve">6 </w:t>
    </w:r>
    <w:r w:rsidR="003513B0">
      <w:rPr>
        <w:i/>
        <w:iCs/>
      </w:rPr>
      <w:t>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3B0"/>
    <w:rsid w:val="00022CE9"/>
    <w:rsid w:val="00026E13"/>
    <w:rsid w:val="00047450"/>
    <w:rsid w:val="00084192"/>
    <w:rsid w:val="000F3B2D"/>
    <w:rsid w:val="000F6A72"/>
    <w:rsid w:val="00155FF8"/>
    <w:rsid w:val="00260739"/>
    <w:rsid w:val="0033113B"/>
    <w:rsid w:val="003513B0"/>
    <w:rsid w:val="00396FD5"/>
    <w:rsid w:val="00462EBC"/>
    <w:rsid w:val="004D3E7B"/>
    <w:rsid w:val="00571EC3"/>
    <w:rsid w:val="005D5C80"/>
    <w:rsid w:val="00610064"/>
    <w:rsid w:val="00665F6D"/>
    <w:rsid w:val="006C2E47"/>
    <w:rsid w:val="006E123A"/>
    <w:rsid w:val="0076740A"/>
    <w:rsid w:val="00767A2A"/>
    <w:rsid w:val="00783B06"/>
    <w:rsid w:val="008117E3"/>
    <w:rsid w:val="008A2853"/>
    <w:rsid w:val="008B7419"/>
    <w:rsid w:val="008C1EAF"/>
    <w:rsid w:val="008F731D"/>
    <w:rsid w:val="00A13B7A"/>
    <w:rsid w:val="00AD59B8"/>
    <w:rsid w:val="00AF6F07"/>
    <w:rsid w:val="00B9027C"/>
    <w:rsid w:val="00BD395F"/>
    <w:rsid w:val="00BD4917"/>
    <w:rsid w:val="00C00CCF"/>
    <w:rsid w:val="00C57C27"/>
    <w:rsid w:val="00D1091E"/>
    <w:rsid w:val="00E24F2F"/>
    <w:rsid w:val="00ED1742"/>
    <w:rsid w:val="00FF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3B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513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513B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B0"/>
  </w:style>
  <w:style w:type="paragraph" w:styleId="Nagwek">
    <w:name w:val="header"/>
    <w:basedOn w:val="Normalny"/>
    <w:link w:val="NagwekZnak"/>
    <w:uiPriority w:val="99"/>
    <w:unhideWhenUsed/>
    <w:rsid w:val="0035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B0"/>
  </w:style>
  <w:style w:type="paragraph" w:customStyle="1" w:styleId="pkt">
    <w:name w:val="pkt"/>
    <w:basedOn w:val="Normalny"/>
    <w:link w:val="pktZnak"/>
    <w:rsid w:val="003513B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513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D59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9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6</cp:revision>
  <dcterms:created xsi:type="dcterms:W3CDTF">2024-09-27T11:06:00Z</dcterms:created>
  <dcterms:modified xsi:type="dcterms:W3CDTF">2025-10-10T09:45:00Z</dcterms:modified>
</cp:coreProperties>
</file>