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3D4" w:rsidRPr="000C3805" w:rsidRDefault="008003D4" w:rsidP="008003D4">
      <w:pPr>
        <w:tabs>
          <w:tab w:val="left" w:pos="6946"/>
        </w:tabs>
        <w:autoSpaceDN w:val="0"/>
        <w:jc w:val="right"/>
        <w:textAlignment w:val="baseline"/>
        <w:rPr>
          <w:bCs/>
        </w:rPr>
      </w:pPr>
      <w:r w:rsidRPr="000C3805">
        <w:rPr>
          <w:bCs/>
        </w:rPr>
        <w:t>Siemień, dnia</w:t>
      </w:r>
      <w:r w:rsidR="00FD18D7" w:rsidRPr="000C3805">
        <w:rPr>
          <w:bCs/>
        </w:rPr>
        <w:t xml:space="preserve"> 2</w:t>
      </w:r>
      <w:r w:rsidR="009B4EF6">
        <w:rPr>
          <w:bCs/>
        </w:rPr>
        <w:t>3</w:t>
      </w:r>
      <w:r w:rsidR="00FD18D7" w:rsidRPr="000C3805">
        <w:rPr>
          <w:bCs/>
        </w:rPr>
        <w:t xml:space="preserve"> września</w:t>
      </w:r>
      <w:r w:rsidRPr="000C3805">
        <w:rPr>
          <w:bCs/>
        </w:rPr>
        <w:t xml:space="preserve"> 2026 r.</w:t>
      </w:r>
    </w:p>
    <w:p w:rsidR="008003D4" w:rsidRPr="000C3805" w:rsidRDefault="008003D4" w:rsidP="008003D4">
      <w:pPr>
        <w:tabs>
          <w:tab w:val="left" w:pos="6946"/>
        </w:tabs>
        <w:autoSpaceDN w:val="0"/>
        <w:jc w:val="both"/>
        <w:textAlignment w:val="baseline"/>
        <w:rPr>
          <w:bCs/>
        </w:rPr>
      </w:pPr>
    </w:p>
    <w:p w:rsidR="00FD18D7" w:rsidRPr="000C3805" w:rsidRDefault="00FD18D7" w:rsidP="008003D4">
      <w:pPr>
        <w:tabs>
          <w:tab w:val="left" w:pos="6946"/>
        </w:tabs>
        <w:autoSpaceDN w:val="0"/>
        <w:jc w:val="both"/>
        <w:textAlignment w:val="baseline"/>
        <w:rPr>
          <w:bCs/>
        </w:rPr>
      </w:pPr>
      <w:r w:rsidRPr="000C3805">
        <w:rPr>
          <w:bCs/>
        </w:rPr>
        <w:t>ZPC.271.06.2026</w:t>
      </w:r>
    </w:p>
    <w:p w:rsidR="00FD18D7" w:rsidRPr="000C3805" w:rsidRDefault="00FD18D7" w:rsidP="008003D4">
      <w:pPr>
        <w:tabs>
          <w:tab w:val="left" w:pos="6946"/>
        </w:tabs>
        <w:autoSpaceDN w:val="0"/>
        <w:jc w:val="both"/>
        <w:textAlignment w:val="baseline"/>
        <w:rPr>
          <w:bCs/>
        </w:rPr>
      </w:pPr>
    </w:p>
    <w:p w:rsidR="008003D4" w:rsidRPr="000C3805" w:rsidRDefault="00FD18D7" w:rsidP="008003D4">
      <w:pPr>
        <w:tabs>
          <w:tab w:val="left" w:pos="6946"/>
        </w:tabs>
        <w:autoSpaceDN w:val="0"/>
        <w:jc w:val="both"/>
        <w:textAlignment w:val="baseline"/>
        <w:rPr>
          <w:bCs/>
        </w:rPr>
      </w:pPr>
      <w:r w:rsidRPr="000C3805">
        <w:rPr>
          <w:bCs/>
        </w:rPr>
        <w:tab/>
      </w:r>
    </w:p>
    <w:p w:rsidR="008003D4" w:rsidRPr="000C3805" w:rsidRDefault="008003D4" w:rsidP="008003D4">
      <w:pPr>
        <w:tabs>
          <w:tab w:val="left" w:pos="6946"/>
        </w:tabs>
        <w:autoSpaceDN w:val="0"/>
        <w:jc w:val="both"/>
        <w:textAlignment w:val="baseline"/>
        <w:rPr>
          <w:bCs/>
        </w:rPr>
      </w:pPr>
    </w:p>
    <w:p w:rsidR="00832D10" w:rsidRPr="00832D10" w:rsidRDefault="00832D10" w:rsidP="00832D10">
      <w:pPr>
        <w:tabs>
          <w:tab w:val="left" w:pos="6946"/>
        </w:tabs>
        <w:autoSpaceDN w:val="0"/>
        <w:jc w:val="center"/>
        <w:textAlignment w:val="baseline"/>
        <w:rPr>
          <w:b/>
        </w:rPr>
      </w:pPr>
      <w:r w:rsidRPr="00832D10">
        <w:rPr>
          <w:b/>
          <w:bCs/>
          <w:color w:val="212529"/>
          <w:shd w:val="clear" w:color="auto" w:fill="FFFFFF"/>
        </w:rPr>
        <w:t xml:space="preserve">ZMIANA TREŚCI </w:t>
      </w:r>
      <w:r w:rsidRPr="00832D10">
        <w:rPr>
          <w:b/>
        </w:rPr>
        <w:t>ZAPYTANIA OFERTOWEGO</w:t>
      </w:r>
    </w:p>
    <w:p w:rsidR="00832D10" w:rsidRPr="00D5361C" w:rsidRDefault="00832D10" w:rsidP="00832D10">
      <w:pPr>
        <w:jc w:val="center"/>
        <w:rPr>
          <w:rFonts w:ascii="Arial" w:hAnsi="Arial" w:cs="Arial"/>
          <w:b/>
          <w:bCs/>
          <w:color w:val="212529"/>
          <w:shd w:val="clear" w:color="auto" w:fill="FFFFFF"/>
        </w:rPr>
      </w:pPr>
    </w:p>
    <w:p w:rsidR="008003D4" w:rsidRPr="000C3805" w:rsidRDefault="008003D4" w:rsidP="00832D10">
      <w:pPr>
        <w:tabs>
          <w:tab w:val="left" w:pos="6946"/>
        </w:tabs>
        <w:autoSpaceDN w:val="0"/>
        <w:jc w:val="center"/>
        <w:textAlignment w:val="baseline"/>
        <w:rPr>
          <w:b/>
        </w:rPr>
      </w:pPr>
      <w:r w:rsidRPr="000C3805">
        <w:rPr>
          <w:b/>
        </w:rPr>
        <w:t xml:space="preserve">WYJAŚNIENIA TREŚCI </w:t>
      </w:r>
      <w:r w:rsidR="00832D10">
        <w:rPr>
          <w:b/>
        </w:rPr>
        <w:t xml:space="preserve"> </w:t>
      </w:r>
      <w:r w:rsidR="00FD18D7" w:rsidRPr="000C3805">
        <w:rPr>
          <w:b/>
        </w:rPr>
        <w:t>ZAPYTANIA OFERTOWEGO</w:t>
      </w:r>
    </w:p>
    <w:p w:rsidR="008003D4" w:rsidRPr="000C3805" w:rsidRDefault="008003D4" w:rsidP="00FD18D7">
      <w:pPr>
        <w:tabs>
          <w:tab w:val="left" w:pos="6946"/>
        </w:tabs>
        <w:autoSpaceDN w:val="0"/>
        <w:spacing w:line="276" w:lineRule="auto"/>
        <w:jc w:val="both"/>
        <w:textAlignment w:val="baseline"/>
        <w:rPr>
          <w:b/>
        </w:rPr>
      </w:pPr>
    </w:p>
    <w:p w:rsidR="00FD18D7" w:rsidRPr="009B4EF6" w:rsidRDefault="008003D4" w:rsidP="009B4EF6">
      <w:pPr>
        <w:spacing w:line="276" w:lineRule="auto"/>
        <w:jc w:val="both"/>
      </w:pPr>
      <w:r w:rsidRPr="009B4EF6">
        <w:rPr>
          <w:rFonts w:eastAsia="Calibri"/>
          <w:kern w:val="3"/>
          <w:lang w:eastAsia="ar-SA" w:bidi="hi-IN"/>
        </w:rPr>
        <w:t xml:space="preserve">w postępowaniu o udzielenie zamówienia prowadzonym </w:t>
      </w:r>
      <w:r w:rsidRPr="009B4EF6">
        <w:t xml:space="preserve">w trybie </w:t>
      </w:r>
      <w:r w:rsidR="00FD18D7" w:rsidRPr="009B4EF6">
        <w:t>zapytania ofertowego pn. „</w:t>
      </w:r>
      <w:r w:rsidR="00FD18D7" w:rsidRPr="009B4EF6">
        <w:rPr>
          <w:b/>
        </w:rPr>
        <w:t>Modernizacja magazynu OC</w:t>
      </w:r>
      <w:r w:rsidR="00FD18D7" w:rsidRPr="009B4EF6">
        <w:rPr>
          <w:b/>
          <w:bCs/>
        </w:rPr>
        <w:t>”.</w:t>
      </w:r>
    </w:p>
    <w:p w:rsidR="00FD18D7" w:rsidRPr="009B4EF6" w:rsidRDefault="00FD18D7" w:rsidP="00FD18D7">
      <w:pPr>
        <w:jc w:val="both"/>
      </w:pPr>
    </w:p>
    <w:p w:rsidR="008003D4" w:rsidRPr="009B4EF6" w:rsidRDefault="008003D4" w:rsidP="00FD18D7">
      <w:pPr>
        <w:tabs>
          <w:tab w:val="left" w:pos="993"/>
        </w:tabs>
        <w:autoSpaceDN w:val="0"/>
        <w:spacing w:line="276" w:lineRule="auto"/>
        <w:jc w:val="both"/>
        <w:textAlignment w:val="baseline"/>
        <w:rPr>
          <w:rFonts w:eastAsia="Calibri"/>
          <w:kern w:val="3"/>
          <w:lang w:eastAsia="ar-SA" w:bidi="hi-IN"/>
        </w:rPr>
      </w:pPr>
      <w:r w:rsidRPr="009B4EF6">
        <w:rPr>
          <w:rFonts w:eastAsia="Calibri"/>
          <w:kern w:val="3"/>
          <w:lang w:eastAsia="ar-SA" w:bidi="hi-IN"/>
        </w:rPr>
        <w:t xml:space="preserve">W związku z pytaniami Wykonawców o wyjaśnienie treści </w:t>
      </w:r>
      <w:r w:rsidR="00FD18D7" w:rsidRPr="009B4EF6">
        <w:rPr>
          <w:rFonts w:eastAsia="Calibri"/>
          <w:kern w:val="3"/>
          <w:lang w:eastAsia="ar-SA" w:bidi="hi-IN"/>
        </w:rPr>
        <w:t>zapytania ofertowego</w:t>
      </w:r>
      <w:r w:rsidRPr="009B4EF6">
        <w:rPr>
          <w:rFonts w:eastAsia="Calibri"/>
          <w:kern w:val="3"/>
          <w:lang w:eastAsia="ar-SA" w:bidi="hi-IN"/>
        </w:rPr>
        <w:t xml:space="preserve"> Zamawiający – </w:t>
      </w:r>
      <w:r w:rsidRPr="009B4EF6">
        <w:t>Gmina Siemień</w:t>
      </w:r>
      <w:r w:rsidRPr="009B4EF6">
        <w:rPr>
          <w:rFonts w:eastAsia="Calibri"/>
          <w:kern w:val="3"/>
          <w:lang w:eastAsia="ar-SA" w:bidi="hi-IN"/>
        </w:rPr>
        <w:t>, poniżej udziela wyjaśnień:</w:t>
      </w:r>
    </w:p>
    <w:p w:rsidR="008003D4" w:rsidRPr="009B4EF6" w:rsidRDefault="008003D4" w:rsidP="008003D4">
      <w:pPr>
        <w:spacing w:line="276" w:lineRule="auto"/>
        <w:jc w:val="both"/>
        <w:rPr>
          <w:b/>
        </w:rPr>
      </w:pPr>
    </w:p>
    <w:p w:rsidR="00B92FC4" w:rsidRPr="009B4EF6" w:rsidRDefault="00FA45BD" w:rsidP="008003D4">
      <w:pPr>
        <w:spacing w:line="276" w:lineRule="auto"/>
        <w:jc w:val="both"/>
      </w:pPr>
      <w:r w:rsidRPr="009B4EF6">
        <w:rPr>
          <w:u w:val="single"/>
        </w:rPr>
        <w:t>Pytanie 1:</w:t>
      </w:r>
      <w:r w:rsidR="00B92FC4" w:rsidRPr="009B4EF6">
        <w:t xml:space="preserve"> Przedmiar podaje zasilanie tablicy głównej kablem 5x10. Wydaje się to być wystarczające dla magazynu o domniemanej mocy 15kW. Natomiast schemat tablicy podaje już kabel o przekroju 5x50 i 2 sztuki kabli 5x25 do jednostek pomp ciepła.</w:t>
      </w:r>
    </w:p>
    <w:p w:rsidR="00B92FC4" w:rsidRPr="009B4EF6" w:rsidRDefault="00B92FC4" w:rsidP="008003D4">
      <w:pPr>
        <w:spacing w:line="276" w:lineRule="auto"/>
        <w:jc w:val="both"/>
      </w:pPr>
      <w:r w:rsidRPr="009B4EF6">
        <w:t xml:space="preserve">Czy ten magazyn będzie mieć instalację pomp ciepła?  Czy będą to grzejniki elektryczne z możliwością ustawienia temperatury </w:t>
      </w:r>
      <w:proofErr w:type="spellStart"/>
      <w:r w:rsidRPr="009B4EF6">
        <w:t>przeciwzamrożeniowej</w:t>
      </w:r>
      <w:proofErr w:type="spellEnd"/>
      <w:r w:rsidRPr="009B4EF6">
        <w:t xml:space="preserve"> np. plus 8 stopni?</w:t>
      </w:r>
    </w:p>
    <w:p w:rsidR="008003D4" w:rsidRPr="009B4EF6" w:rsidRDefault="008003D4" w:rsidP="008003D4">
      <w:pPr>
        <w:spacing w:line="276" w:lineRule="auto"/>
        <w:jc w:val="both"/>
      </w:pPr>
    </w:p>
    <w:p w:rsidR="009C1A4A" w:rsidRPr="00753B6A" w:rsidRDefault="00FA45BD" w:rsidP="009C1A4A">
      <w:pPr>
        <w:spacing w:line="276" w:lineRule="auto"/>
        <w:jc w:val="both"/>
        <w:rPr>
          <w:b/>
        </w:rPr>
      </w:pPr>
      <w:r w:rsidRPr="00753B6A">
        <w:rPr>
          <w:b/>
        </w:rPr>
        <w:t xml:space="preserve">Odpowiedz: </w:t>
      </w:r>
      <w:r w:rsidR="009C1A4A" w:rsidRPr="00753B6A">
        <w:rPr>
          <w:b/>
        </w:rPr>
        <w:t xml:space="preserve">Należy uwzględnić </w:t>
      </w:r>
      <w:r w:rsidR="00753B6A" w:rsidRPr="00753B6A">
        <w:rPr>
          <w:b/>
        </w:rPr>
        <w:t xml:space="preserve">WLZ kablem 5×10 </w:t>
      </w:r>
      <w:proofErr w:type="spellStart"/>
      <w:r w:rsidR="00753B6A" w:rsidRPr="00753B6A">
        <w:rPr>
          <w:b/>
        </w:rPr>
        <w:t>mm²</w:t>
      </w:r>
      <w:proofErr w:type="spellEnd"/>
      <w:r w:rsidR="009C1A4A" w:rsidRPr="00753B6A">
        <w:rPr>
          <w:b/>
        </w:rPr>
        <w:t xml:space="preserve">. W chwili obecnej zakres opracowania nie obejmuje ogrzewania. W tablicy głównej należy przewidzieć rezerwę pod ewentualny przyszły obwód ogrzewania grzejnikami elektrycznymi. </w:t>
      </w:r>
    </w:p>
    <w:p w:rsidR="00FA45BD" w:rsidRPr="00753B6A" w:rsidRDefault="00FA45BD" w:rsidP="008003D4">
      <w:pPr>
        <w:spacing w:line="276" w:lineRule="auto"/>
        <w:jc w:val="both"/>
      </w:pPr>
    </w:p>
    <w:p w:rsidR="00B92FC4" w:rsidRPr="009B4EF6" w:rsidRDefault="00FA45BD" w:rsidP="008003D4">
      <w:pPr>
        <w:spacing w:line="276" w:lineRule="auto"/>
        <w:jc w:val="both"/>
      </w:pPr>
      <w:r w:rsidRPr="009B4EF6">
        <w:rPr>
          <w:u w:val="single"/>
        </w:rPr>
        <w:t>Pytanie 2:</w:t>
      </w:r>
      <w:r w:rsidR="00B92FC4" w:rsidRPr="009B4EF6">
        <w:t xml:space="preserve"> Sama proponowana obudowa tablicy głównej tj. 3x12 podtynkowa, nie wystarczy aby wprowadzić kable o tak dużym przekroju wspomnianym w schemacie. Należałoby dać dużo większa obudowę np. FWU42M2 lub inną.</w:t>
      </w:r>
    </w:p>
    <w:p w:rsidR="008003D4" w:rsidRPr="009B4EF6" w:rsidRDefault="008003D4" w:rsidP="008003D4">
      <w:pPr>
        <w:spacing w:line="276" w:lineRule="auto"/>
        <w:jc w:val="both"/>
        <w:rPr>
          <w:b/>
        </w:rPr>
      </w:pPr>
    </w:p>
    <w:p w:rsidR="009C1A4A" w:rsidRPr="009B4EF6" w:rsidRDefault="00FA45BD" w:rsidP="009C1A4A">
      <w:pPr>
        <w:spacing w:line="276" w:lineRule="auto"/>
        <w:jc w:val="both"/>
      </w:pPr>
      <w:r w:rsidRPr="009B4EF6">
        <w:rPr>
          <w:b/>
        </w:rPr>
        <w:t xml:space="preserve">Odpowiedz: </w:t>
      </w:r>
      <w:r w:rsidR="009C1A4A" w:rsidRPr="009B4EF6">
        <w:rPr>
          <w:b/>
        </w:rPr>
        <w:t>Zamawiający wyraża zgodę na zastosowanie większej obudowy tablicy rozdzielczej, w celu prawidłowego rozmieszczenia i zlokalizowania w niej wszystkich wymaganych zabezpieczeń oraz zapewnienia prawidłowego wykonania instalacji</w:t>
      </w:r>
      <w:r w:rsidR="009C1A4A" w:rsidRPr="009B4EF6">
        <w:t>.</w:t>
      </w:r>
    </w:p>
    <w:p w:rsidR="00B92FC4" w:rsidRPr="009B4EF6" w:rsidRDefault="00B92FC4" w:rsidP="008003D4">
      <w:pPr>
        <w:spacing w:line="276" w:lineRule="auto"/>
        <w:jc w:val="both"/>
        <w:rPr>
          <w:b/>
        </w:rPr>
      </w:pPr>
    </w:p>
    <w:p w:rsidR="00B92FC4" w:rsidRPr="009B4EF6" w:rsidRDefault="009B4EF6" w:rsidP="008003D4">
      <w:pPr>
        <w:spacing w:line="276" w:lineRule="auto"/>
        <w:jc w:val="both"/>
      </w:pPr>
      <w:r w:rsidRPr="009B4EF6">
        <w:rPr>
          <w:u w:val="single"/>
        </w:rPr>
        <w:t>Pytanie 3:</w:t>
      </w:r>
      <w:r w:rsidR="00B92FC4" w:rsidRPr="009B4EF6">
        <w:t xml:space="preserve"> Projektant przewiduje wyłącznik przeciwpożarowy prądu. W jakim celu? Kubatura budynku nie przekracza 1000m3 więc taki obiekt nie wymaga zestawu PWP.</w:t>
      </w:r>
    </w:p>
    <w:p w:rsidR="008003D4" w:rsidRPr="009B4EF6" w:rsidRDefault="008003D4" w:rsidP="008003D4">
      <w:pPr>
        <w:spacing w:line="276" w:lineRule="auto"/>
        <w:jc w:val="both"/>
      </w:pPr>
    </w:p>
    <w:p w:rsidR="009C1A4A" w:rsidRPr="009B4EF6" w:rsidRDefault="00FA45BD" w:rsidP="009C1A4A">
      <w:pPr>
        <w:spacing w:line="276" w:lineRule="auto"/>
        <w:jc w:val="both"/>
        <w:rPr>
          <w:b/>
        </w:rPr>
      </w:pPr>
      <w:r w:rsidRPr="009B4EF6">
        <w:rPr>
          <w:b/>
        </w:rPr>
        <w:t xml:space="preserve">Odpowiedz: </w:t>
      </w:r>
      <w:r w:rsidR="009C1A4A" w:rsidRPr="009B4EF6">
        <w:rPr>
          <w:b/>
        </w:rPr>
        <w:t>Zamawiający rezygnuje z wykonania głównego przeciwpożarowego wyłącznika prądu (PWP).</w:t>
      </w:r>
    </w:p>
    <w:p w:rsidR="00B92FC4" w:rsidRPr="009B4EF6" w:rsidRDefault="00B92FC4" w:rsidP="008003D4">
      <w:pPr>
        <w:spacing w:line="276" w:lineRule="auto"/>
        <w:jc w:val="both"/>
      </w:pPr>
    </w:p>
    <w:p w:rsidR="00B92FC4" w:rsidRPr="009B4EF6" w:rsidRDefault="00FF20C3" w:rsidP="008003D4">
      <w:pPr>
        <w:spacing w:line="276" w:lineRule="auto"/>
        <w:jc w:val="both"/>
      </w:pPr>
      <w:r w:rsidRPr="009B4EF6">
        <w:rPr>
          <w:u w:val="single"/>
        </w:rPr>
        <w:t>Pytanie 4.</w:t>
      </w:r>
      <w:r w:rsidR="00B92FC4" w:rsidRPr="009B4EF6">
        <w:t xml:space="preserve"> Brak spójności przedmiaru z projektem względem ilości opraw oświetleniowych. Przedmiar podaje 16 </w:t>
      </w:r>
      <w:proofErr w:type="spellStart"/>
      <w:r w:rsidR="00B92FC4" w:rsidRPr="009B4EF6">
        <w:t>szt</w:t>
      </w:r>
      <w:proofErr w:type="spellEnd"/>
      <w:r w:rsidR="00B92FC4" w:rsidRPr="009B4EF6">
        <w:t xml:space="preserve"> wewnętrznych a rysunek 26 sztuk. Opraw zewnętrznych w przedmiarze jest 6 a na rysunku jest ich 5sztuk.</w:t>
      </w:r>
    </w:p>
    <w:p w:rsidR="008003D4" w:rsidRPr="009B4EF6" w:rsidRDefault="008003D4" w:rsidP="008003D4">
      <w:pPr>
        <w:spacing w:line="276" w:lineRule="auto"/>
        <w:jc w:val="both"/>
      </w:pPr>
    </w:p>
    <w:p w:rsidR="009B4EF6" w:rsidRPr="009B4EF6" w:rsidRDefault="00FA45BD" w:rsidP="009B4EF6">
      <w:pPr>
        <w:jc w:val="both"/>
        <w:rPr>
          <w:rFonts w:eastAsia="Times New Roman"/>
          <w:b/>
          <w:color w:val="000000"/>
        </w:rPr>
      </w:pPr>
      <w:r w:rsidRPr="009B4EF6">
        <w:rPr>
          <w:b/>
        </w:rPr>
        <w:lastRenderedPageBreak/>
        <w:t xml:space="preserve">Odpowiedz: </w:t>
      </w:r>
      <w:r w:rsidR="009B4EF6" w:rsidRPr="009B4EF6">
        <w:rPr>
          <w:rFonts w:eastAsia="Times New Roman"/>
          <w:b/>
          <w:color w:val="000000"/>
        </w:rPr>
        <w:t>Zamawiający informuje, że przedmiar jest elementem pomocniczym. Ilość oraz rozmieszczenie opraw oświetleniowych należy przyjąć zgodnie z dokumentacją projektową i rysunkami.</w:t>
      </w:r>
    </w:p>
    <w:p w:rsidR="00FA45BD" w:rsidRPr="009B4EF6" w:rsidRDefault="00FA45BD" w:rsidP="008003D4">
      <w:pPr>
        <w:spacing w:line="276" w:lineRule="auto"/>
        <w:jc w:val="both"/>
        <w:rPr>
          <w:b/>
        </w:rPr>
      </w:pPr>
    </w:p>
    <w:p w:rsidR="00B92FC4" w:rsidRPr="009B4EF6" w:rsidRDefault="00FF20C3" w:rsidP="008003D4">
      <w:pPr>
        <w:spacing w:line="276" w:lineRule="auto"/>
        <w:jc w:val="both"/>
      </w:pPr>
      <w:r w:rsidRPr="009B4EF6">
        <w:rPr>
          <w:u w:val="single"/>
        </w:rPr>
        <w:t>Pytanie 5.</w:t>
      </w:r>
      <w:r w:rsidR="00B92FC4" w:rsidRPr="009B4EF6">
        <w:t xml:space="preserve"> W jakim celu projektant przewiduje oprawy wyjścia ewakuacyjnego, a ponadto z jednego z pomieszczeń proponuje nawet dwie obol siebie, skoro z każdego pomieszczenia droga ewakuacji prowadzi bezpośrednio na zewnątrz. Ich ilość również jest różna na rysunku i w przedmiarze.</w:t>
      </w:r>
    </w:p>
    <w:p w:rsidR="008003D4" w:rsidRPr="009B4EF6" w:rsidRDefault="008003D4" w:rsidP="008003D4">
      <w:pPr>
        <w:spacing w:line="276" w:lineRule="auto"/>
        <w:jc w:val="both"/>
        <w:rPr>
          <w:b/>
        </w:rPr>
      </w:pPr>
    </w:p>
    <w:p w:rsidR="009B4EF6" w:rsidRPr="009B4EF6" w:rsidRDefault="00FA45BD" w:rsidP="009B4EF6">
      <w:pPr>
        <w:spacing w:after="180" w:line="276" w:lineRule="auto"/>
        <w:jc w:val="both"/>
        <w:rPr>
          <w:rFonts w:eastAsia="Times New Roman"/>
          <w:b/>
          <w:color w:val="000000"/>
        </w:rPr>
      </w:pPr>
      <w:r w:rsidRPr="009B4EF6">
        <w:rPr>
          <w:b/>
        </w:rPr>
        <w:t>Odpowiedz:</w:t>
      </w:r>
      <w:r w:rsidR="009B4EF6" w:rsidRPr="009B4EF6">
        <w:rPr>
          <w:b/>
        </w:rPr>
        <w:t xml:space="preserve"> </w:t>
      </w:r>
      <w:r w:rsidR="009B4EF6" w:rsidRPr="009B4EF6">
        <w:rPr>
          <w:rFonts w:eastAsia="Times New Roman"/>
          <w:b/>
          <w:color w:val="000000"/>
        </w:rPr>
        <w:t>Oprawy przewidziane przy wejściu ewakuacyjnym mają na celu zapewnienie właściwego oświetlenia strefy wyjścia ewakuacyjnego oraz bezpieczeństwa osób opuszczających obiekt, w szczególności w przypadku zaniku podstawowego zasilania.</w:t>
      </w:r>
    </w:p>
    <w:p w:rsidR="009B4EF6" w:rsidRPr="009B4EF6" w:rsidRDefault="009B4EF6" w:rsidP="009B4EF6">
      <w:pPr>
        <w:spacing w:after="180" w:line="276" w:lineRule="auto"/>
        <w:jc w:val="both"/>
        <w:rPr>
          <w:rFonts w:eastAsia="Times New Roman"/>
          <w:b/>
          <w:color w:val="000000"/>
        </w:rPr>
      </w:pPr>
      <w:r w:rsidRPr="009B4EF6">
        <w:rPr>
          <w:rFonts w:eastAsia="Times New Roman"/>
          <w:b/>
          <w:color w:val="000000"/>
        </w:rPr>
        <w:t>Oprawy zewnętrzne należy dostosować do funkcji dwufunkcyjnej, tj. zapewniającej podstawowe oświetlenie terenu oraz możliwość pracy w przypadku zaniku napięcia z własnego źródła zasilania awaryjnego, posiadającego wymagane certyfikaty i przystosowanego do pracy w niskich temperaturach.</w:t>
      </w:r>
    </w:p>
    <w:p w:rsidR="008003D4" w:rsidRPr="009B4EF6" w:rsidRDefault="008003D4" w:rsidP="008003D4">
      <w:pPr>
        <w:spacing w:line="276" w:lineRule="auto"/>
        <w:jc w:val="both"/>
      </w:pPr>
    </w:p>
    <w:p w:rsidR="00B92FC4" w:rsidRPr="009B4EF6" w:rsidRDefault="008003D4" w:rsidP="008003D4">
      <w:pPr>
        <w:spacing w:line="276" w:lineRule="auto"/>
        <w:jc w:val="both"/>
      </w:pPr>
      <w:r w:rsidRPr="0089415B">
        <w:rPr>
          <w:u w:val="single"/>
        </w:rPr>
        <w:t>Pytanie 6</w:t>
      </w:r>
      <w:r w:rsidRPr="009B4EF6">
        <w:t xml:space="preserve">. </w:t>
      </w:r>
      <w:r w:rsidR="00B92FC4" w:rsidRPr="009B4EF6">
        <w:t xml:space="preserve">Na rysunku pokazane są dwie centrale </w:t>
      </w:r>
      <w:proofErr w:type="spellStart"/>
      <w:r w:rsidR="00B92FC4" w:rsidRPr="009B4EF6">
        <w:t>SSWiN</w:t>
      </w:r>
      <w:proofErr w:type="spellEnd"/>
      <w:r w:rsidR="00B92FC4" w:rsidRPr="009B4EF6">
        <w:t xml:space="preserve"> do alarmu. Domyślamy się, że chodziło o manipulator do zbrojenia alarmu w jednym z tych miejsc. Tylko czy Zamawiający przewidział, że chcąc dostać się do pomieszczeń innych niż to z manipulatorem, będzie musiał wejść do pom. nr 1 aby najpierw dezaktywować alarm.</w:t>
      </w:r>
    </w:p>
    <w:p w:rsidR="00FA45BD" w:rsidRPr="009B4EF6" w:rsidRDefault="00FA45BD" w:rsidP="008003D4">
      <w:pPr>
        <w:spacing w:line="276" w:lineRule="auto"/>
        <w:jc w:val="both"/>
      </w:pPr>
    </w:p>
    <w:p w:rsidR="009B4EF6" w:rsidRPr="009B4EF6" w:rsidRDefault="00FA45BD" w:rsidP="009B4EF6">
      <w:pPr>
        <w:spacing w:after="180" w:line="276" w:lineRule="auto"/>
        <w:jc w:val="both"/>
        <w:rPr>
          <w:rFonts w:eastAsia="Times New Roman"/>
          <w:b/>
          <w:color w:val="000000"/>
        </w:rPr>
      </w:pPr>
      <w:r w:rsidRPr="009B4EF6">
        <w:rPr>
          <w:b/>
        </w:rPr>
        <w:t>Odpowiedz</w:t>
      </w:r>
      <w:r w:rsidRPr="009B4EF6">
        <w:t>:</w:t>
      </w:r>
      <w:r w:rsidR="009B4EF6" w:rsidRPr="009B4EF6">
        <w:t xml:space="preserve"> </w:t>
      </w:r>
      <w:r w:rsidR="009B4EF6" w:rsidRPr="009B4EF6">
        <w:rPr>
          <w:rFonts w:eastAsia="Times New Roman"/>
          <w:b/>
          <w:color w:val="000000"/>
        </w:rPr>
        <w:t>Zamawiający informuje, że w pomieszczeniu magazynowym, w którym przewidziano lokalizację centrali sygnalizacji włamania i napadu (</w:t>
      </w:r>
      <w:proofErr w:type="spellStart"/>
      <w:r w:rsidR="009B4EF6" w:rsidRPr="009B4EF6">
        <w:rPr>
          <w:rFonts w:eastAsia="Times New Roman"/>
          <w:b/>
          <w:color w:val="000000"/>
        </w:rPr>
        <w:t>SSWiN</w:t>
      </w:r>
      <w:proofErr w:type="spellEnd"/>
      <w:r w:rsidR="009B4EF6" w:rsidRPr="009B4EF6">
        <w:rPr>
          <w:rFonts w:eastAsia="Times New Roman"/>
          <w:b/>
          <w:color w:val="000000"/>
        </w:rPr>
        <w:t>), należy również zlokalizować manipulator systemu.</w:t>
      </w:r>
    </w:p>
    <w:p w:rsidR="009B4EF6" w:rsidRPr="009B4EF6" w:rsidRDefault="009B4EF6" w:rsidP="009B4EF6">
      <w:pPr>
        <w:spacing w:after="180" w:line="276" w:lineRule="auto"/>
        <w:jc w:val="both"/>
        <w:rPr>
          <w:rFonts w:eastAsia="Times New Roman"/>
          <w:b/>
          <w:color w:val="000000"/>
        </w:rPr>
      </w:pPr>
      <w:r w:rsidRPr="009B4EF6">
        <w:rPr>
          <w:rFonts w:eastAsia="Times New Roman"/>
          <w:b/>
          <w:color w:val="000000"/>
        </w:rPr>
        <w:t>Przewiduje się jedną centralę oraz jeden manipulator, umożliwiający obsługę i odblokowanie całego obiektu.</w:t>
      </w:r>
    </w:p>
    <w:p w:rsidR="00B92FC4" w:rsidRPr="009B4EF6" w:rsidRDefault="008003D4" w:rsidP="008003D4">
      <w:pPr>
        <w:spacing w:line="276" w:lineRule="auto"/>
        <w:jc w:val="both"/>
      </w:pPr>
      <w:r w:rsidRPr="0089415B">
        <w:rPr>
          <w:u w:val="single"/>
        </w:rPr>
        <w:t>Pytanie 7</w:t>
      </w:r>
      <w:r w:rsidR="00B92FC4" w:rsidRPr="0089415B">
        <w:rPr>
          <w:u w:val="single"/>
        </w:rPr>
        <w:t>.</w:t>
      </w:r>
      <w:r w:rsidRPr="009B4EF6">
        <w:t xml:space="preserve"> </w:t>
      </w:r>
      <w:r w:rsidR="00B92FC4" w:rsidRPr="009B4EF6">
        <w:t>Brak lokalizacji kamer podanych w przedmiarze oraz miejsca dla rejestratora.</w:t>
      </w:r>
    </w:p>
    <w:p w:rsidR="00FA45BD" w:rsidRPr="009B4EF6" w:rsidRDefault="00FA45BD" w:rsidP="008003D4">
      <w:pPr>
        <w:spacing w:line="276" w:lineRule="auto"/>
        <w:jc w:val="both"/>
        <w:rPr>
          <w:b/>
        </w:rPr>
      </w:pPr>
    </w:p>
    <w:p w:rsidR="009B4EF6" w:rsidRPr="009B4EF6" w:rsidRDefault="00FA45BD" w:rsidP="009B4EF6">
      <w:pPr>
        <w:jc w:val="both"/>
        <w:rPr>
          <w:rFonts w:eastAsia="Times New Roman"/>
          <w:b/>
        </w:rPr>
      </w:pPr>
      <w:r w:rsidRPr="009B4EF6">
        <w:rPr>
          <w:b/>
        </w:rPr>
        <w:t>Odpowiedz</w:t>
      </w:r>
      <w:r w:rsidRPr="009B4EF6">
        <w:t xml:space="preserve">: </w:t>
      </w:r>
      <w:r w:rsidR="009B4EF6" w:rsidRPr="009B4EF6">
        <w:rPr>
          <w:rFonts w:eastAsia="Times New Roman"/>
          <w:b/>
        </w:rPr>
        <w:t>Zamawiający wymaga wykonania kompletnego systemu monitoringu wizyjnego, zgodnie z lokalizacją kamer wskazaną w dokumentacji projektowej.</w:t>
      </w:r>
    </w:p>
    <w:p w:rsidR="009B4EF6" w:rsidRPr="009B4EF6" w:rsidRDefault="009B4EF6" w:rsidP="009B4EF6">
      <w:pPr>
        <w:jc w:val="both"/>
        <w:rPr>
          <w:rFonts w:eastAsia="Times New Roman"/>
          <w:b/>
        </w:rPr>
      </w:pPr>
      <w:r w:rsidRPr="009B4EF6">
        <w:rPr>
          <w:rFonts w:eastAsia="Times New Roman"/>
          <w:b/>
        </w:rPr>
        <w:t>W zakresie należy uwzględnić kamery, rejestrator, niezbędne okablowanie oraz pozostały osprzęt wymagany do prawidłowego funkcjonowania systemu.</w:t>
      </w:r>
    </w:p>
    <w:p w:rsidR="009B4EF6" w:rsidRPr="009B4EF6" w:rsidRDefault="009B4EF6" w:rsidP="009B4EF6">
      <w:pPr>
        <w:jc w:val="both"/>
        <w:rPr>
          <w:rFonts w:eastAsia="Times New Roman"/>
          <w:b/>
        </w:rPr>
      </w:pPr>
      <w:r w:rsidRPr="009B4EF6">
        <w:rPr>
          <w:rFonts w:eastAsia="Times New Roman"/>
          <w:b/>
        </w:rPr>
        <w:t>Rejestrator monitoringu należy zamontować w tym samym pomieszczeniu, w którym zlokalizowana będzie centrala sygnalizacji włamania i napadu (</w:t>
      </w:r>
      <w:proofErr w:type="spellStart"/>
      <w:r w:rsidRPr="009B4EF6">
        <w:rPr>
          <w:rFonts w:eastAsia="Times New Roman"/>
          <w:b/>
        </w:rPr>
        <w:t>SSWiN</w:t>
      </w:r>
      <w:proofErr w:type="spellEnd"/>
      <w:r w:rsidRPr="009B4EF6">
        <w:rPr>
          <w:rFonts w:eastAsia="Times New Roman"/>
          <w:b/>
        </w:rPr>
        <w:t>).</w:t>
      </w:r>
    </w:p>
    <w:p w:rsidR="00FA45BD" w:rsidRPr="009B4EF6" w:rsidRDefault="00FA45BD" w:rsidP="008003D4">
      <w:pPr>
        <w:spacing w:line="276" w:lineRule="auto"/>
        <w:jc w:val="both"/>
      </w:pPr>
    </w:p>
    <w:p w:rsidR="008003D4" w:rsidRPr="009B4EF6" w:rsidRDefault="008003D4" w:rsidP="008003D4">
      <w:pPr>
        <w:spacing w:line="276" w:lineRule="auto"/>
        <w:jc w:val="both"/>
      </w:pPr>
      <w:r w:rsidRPr="009B4EF6">
        <w:rPr>
          <w:u w:val="single"/>
        </w:rPr>
        <w:t>Pytanie 8.</w:t>
      </w:r>
      <w:r w:rsidRPr="009B4EF6">
        <w:t xml:space="preserve"> Zamawiający wymaga „szklenia trzykomorowego w stolarce okiennej” (czyli okien czteroszybowych)? czy jest to błąd w zapisie i poprawny opis to „trzyszybowe”? Pakiet trzykomorowy, zachowując optymalne odstępy między szybami musiałby mieć łączną grubość nawet ponad 55–60 mm. Tak gruba „kanapka” ze szkła nie mieści się w większości standardowych profili okiennych dostępnych na rynku. Fabryki dostosowują ofertę do obowiązujących norm prawnych (np. WT 2021), które wymagają, aby całe okno miało </w:t>
      </w:r>
      <w:r w:rsidRPr="009B4EF6">
        <w:lastRenderedPageBreak/>
        <w:t xml:space="preserve">współczynnik </w:t>
      </w:r>
      <w:proofErr w:type="spellStart"/>
      <w:r w:rsidRPr="009B4EF6">
        <w:t>Uw</w:t>
      </w:r>
      <w:proofErr w:type="spellEnd"/>
      <w:r w:rsidRPr="009B4EF6">
        <w:t xml:space="preserve"> nie wyższy niż 0,9 W/(m²K). Wymóg ten w zupełności i z nawiązką spełniają powszechnie dostępne okna trzyszybowe (dwukomorowe).</w:t>
      </w:r>
    </w:p>
    <w:p w:rsidR="008003D4" w:rsidRPr="009B4EF6" w:rsidRDefault="008003D4" w:rsidP="008003D4">
      <w:pPr>
        <w:spacing w:line="276" w:lineRule="auto"/>
        <w:jc w:val="both"/>
      </w:pPr>
    </w:p>
    <w:p w:rsidR="00FB49FE" w:rsidRPr="009B4EF6" w:rsidRDefault="008003D4" w:rsidP="009B4EF6">
      <w:pPr>
        <w:spacing w:line="276" w:lineRule="auto"/>
        <w:jc w:val="both"/>
        <w:rPr>
          <w:rFonts w:eastAsia="Calibri"/>
          <w:b/>
          <w:kern w:val="2"/>
          <w:lang w:eastAsia="en-US"/>
        </w:rPr>
      </w:pPr>
      <w:r w:rsidRPr="009B4EF6">
        <w:rPr>
          <w:b/>
        </w:rPr>
        <w:t xml:space="preserve">Odpowiedz: </w:t>
      </w:r>
      <w:r w:rsidR="00FB49FE" w:rsidRPr="009B4EF6">
        <w:rPr>
          <w:rFonts w:eastAsia="Calibri"/>
          <w:b/>
          <w:kern w:val="2"/>
          <w:lang w:eastAsia="en-US"/>
        </w:rPr>
        <w:t>Zamawiający wyjaśnia, że zapis dotyczący „szklenia trzykomorowego w stolarce okiennej” należy traktować jako omyłkę w opisie</w:t>
      </w:r>
      <w:r w:rsidR="009B4EF6" w:rsidRPr="009B4EF6">
        <w:rPr>
          <w:rFonts w:eastAsia="Calibri"/>
          <w:b/>
          <w:kern w:val="2"/>
          <w:lang w:eastAsia="en-US"/>
        </w:rPr>
        <w:t xml:space="preserve">. </w:t>
      </w:r>
      <w:r w:rsidR="00FB49FE" w:rsidRPr="009B4EF6">
        <w:rPr>
          <w:rFonts w:eastAsia="Calibri"/>
          <w:b/>
          <w:kern w:val="2"/>
          <w:lang w:eastAsia="en-US"/>
        </w:rPr>
        <w:t xml:space="preserve">W ramach </w:t>
      </w:r>
      <w:proofErr w:type="spellStart"/>
      <w:r w:rsidR="00FB49FE" w:rsidRPr="009B4EF6">
        <w:rPr>
          <w:rFonts w:eastAsia="Calibri"/>
          <w:b/>
          <w:kern w:val="2"/>
          <w:lang w:eastAsia="en-US"/>
        </w:rPr>
        <w:t>zamówienia</w:t>
      </w:r>
      <w:proofErr w:type="spellEnd"/>
      <w:r w:rsidR="00FB49FE" w:rsidRPr="009B4EF6">
        <w:rPr>
          <w:rFonts w:eastAsia="Calibri"/>
          <w:b/>
          <w:kern w:val="2"/>
          <w:lang w:eastAsia="en-US"/>
        </w:rPr>
        <w:t xml:space="preserve"> należy zastosować okna z pakietem trzyszybowym (dwukomorowym), z zachowaniem wymaganych parametrów cieplnych określonych w dokumentacji projektowej oraz obowiązujących przepisach techniczno-budowlanych.</w:t>
      </w:r>
    </w:p>
    <w:p w:rsidR="000E156B" w:rsidRPr="009B4EF6" w:rsidRDefault="000E156B" w:rsidP="008003D4">
      <w:pPr>
        <w:spacing w:line="276" w:lineRule="auto"/>
        <w:jc w:val="both"/>
      </w:pPr>
    </w:p>
    <w:p w:rsidR="008003D4" w:rsidRPr="009B4EF6" w:rsidRDefault="008003D4" w:rsidP="008003D4">
      <w:pPr>
        <w:spacing w:line="276" w:lineRule="auto"/>
        <w:jc w:val="both"/>
      </w:pPr>
      <w:r w:rsidRPr="009B4EF6">
        <w:rPr>
          <w:u w:val="single"/>
        </w:rPr>
        <w:t>Pytanie 9.</w:t>
      </w:r>
      <w:r w:rsidRPr="009B4EF6">
        <w:t xml:space="preserve"> W jaki sposób ma być wykończona ściana zewnętrzna od zewnątrz (elewacja od strony północnej)? Jaki zakres robót przyjąć dla tej ściany od strony zewnętrznej?</w:t>
      </w:r>
    </w:p>
    <w:p w:rsidR="00FD18D7" w:rsidRPr="009B4EF6" w:rsidRDefault="00FD18D7" w:rsidP="008003D4">
      <w:pPr>
        <w:spacing w:line="276" w:lineRule="auto"/>
        <w:jc w:val="both"/>
      </w:pPr>
    </w:p>
    <w:p w:rsidR="008E1EE7" w:rsidRPr="009B4EF6" w:rsidRDefault="008003D4" w:rsidP="009B4EF6">
      <w:pPr>
        <w:spacing w:line="276" w:lineRule="auto"/>
        <w:jc w:val="both"/>
        <w:rPr>
          <w:rFonts w:eastAsia="Calibri"/>
          <w:b/>
          <w:kern w:val="2"/>
          <w:lang w:eastAsia="en-US"/>
        </w:rPr>
      </w:pPr>
      <w:r w:rsidRPr="009B4EF6">
        <w:rPr>
          <w:b/>
        </w:rPr>
        <w:t xml:space="preserve">Odpowiedz: </w:t>
      </w:r>
      <w:r w:rsidR="008E1EE7" w:rsidRPr="009B4EF6">
        <w:rPr>
          <w:rFonts w:eastAsia="Calibri"/>
          <w:b/>
          <w:kern w:val="2"/>
          <w:lang w:eastAsia="en-US"/>
        </w:rPr>
        <w:t>Zamawiający wyjaśnia, że ściana zewnętrzna elewacji północnej nie jest objęta zakresem robót.</w:t>
      </w:r>
    </w:p>
    <w:p w:rsidR="008003D4" w:rsidRPr="009B4EF6" w:rsidRDefault="008003D4" w:rsidP="008003D4">
      <w:pPr>
        <w:spacing w:line="276" w:lineRule="auto"/>
        <w:jc w:val="both"/>
      </w:pPr>
    </w:p>
    <w:p w:rsidR="008003D4" w:rsidRPr="009B4EF6" w:rsidRDefault="008003D4" w:rsidP="008003D4">
      <w:pPr>
        <w:spacing w:line="276" w:lineRule="auto"/>
        <w:jc w:val="both"/>
      </w:pPr>
      <w:r w:rsidRPr="009B4EF6">
        <w:rPr>
          <w:u w:val="single"/>
        </w:rPr>
        <w:t>Pytanie 10.</w:t>
      </w:r>
      <w:r w:rsidRPr="009B4EF6">
        <w:t xml:space="preserve"> Na ścianie zewnętrznej ocieplanej od wewnątrz „należy wykonać warstwę paroizolacyjną lub zastosować systemowe płyty z wbudowaną barierą paroszczelną, w celu ograniczenia ryzyka kondensacji pary wodnej w przegrodzie”. Czy oznacza to zastosowanie np. warstwy tynku akrylowego (stosunkowo paroszczelnego) jako warstwy wykończeniowej od wewnątrz?</w:t>
      </w:r>
    </w:p>
    <w:p w:rsidR="008003D4" w:rsidRPr="009B4EF6" w:rsidRDefault="008003D4" w:rsidP="008003D4">
      <w:pPr>
        <w:spacing w:line="276" w:lineRule="auto"/>
        <w:jc w:val="both"/>
      </w:pPr>
    </w:p>
    <w:p w:rsidR="00FB3B2B" w:rsidRPr="009B4EF6" w:rsidRDefault="008003D4" w:rsidP="009B4EF6">
      <w:pPr>
        <w:spacing w:line="276" w:lineRule="auto"/>
        <w:jc w:val="both"/>
        <w:rPr>
          <w:rFonts w:eastAsia="Calibri"/>
          <w:b/>
          <w:kern w:val="2"/>
          <w:lang w:eastAsia="en-US"/>
        </w:rPr>
      </w:pPr>
      <w:r w:rsidRPr="009B4EF6">
        <w:rPr>
          <w:b/>
        </w:rPr>
        <w:t xml:space="preserve">Odpowiedz: </w:t>
      </w:r>
      <w:r w:rsidR="00FB3B2B" w:rsidRPr="009B4EF6">
        <w:rPr>
          <w:rFonts w:eastAsia="Calibri"/>
          <w:b/>
          <w:kern w:val="2"/>
          <w:lang w:eastAsia="en-US"/>
        </w:rPr>
        <w:t xml:space="preserve">Zamawiający potwierdza, że na ścianie zewnętrznej docieplonej od wewnątrz należy wykonać warstwę paroizolacyjną lub zastosować systemowe płyty z wbudowaną barierą paroszczelną, w celu ograniczenia ryzyka kondensacji pary wodnej w przegrodzie i wykończenie tynkiem akrylowym. </w:t>
      </w:r>
    </w:p>
    <w:p w:rsidR="008003D4" w:rsidRDefault="008003D4" w:rsidP="008003D4">
      <w:pPr>
        <w:spacing w:line="276" w:lineRule="auto"/>
        <w:jc w:val="both"/>
      </w:pPr>
    </w:p>
    <w:p w:rsidR="0089415B" w:rsidRDefault="0089415B" w:rsidP="008003D4">
      <w:pPr>
        <w:spacing w:line="276" w:lineRule="auto"/>
        <w:jc w:val="both"/>
      </w:pPr>
    </w:p>
    <w:p w:rsidR="00832D10" w:rsidRPr="0089415B" w:rsidRDefault="00832D10" w:rsidP="00832D10">
      <w:pPr>
        <w:pStyle w:val="Nagwek3"/>
        <w:shd w:val="clear" w:color="auto" w:fill="FFFFFF"/>
        <w:spacing w:before="0" w:beforeAutospacing="0"/>
        <w:jc w:val="both"/>
        <w:rPr>
          <w:b w:val="0"/>
          <w:sz w:val="24"/>
          <w:szCs w:val="24"/>
        </w:rPr>
      </w:pPr>
      <w:r w:rsidRPr="0089415B">
        <w:rPr>
          <w:b w:val="0"/>
          <w:sz w:val="24"/>
          <w:szCs w:val="24"/>
        </w:rPr>
        <w:t>Zamawiający – Gmina Siemień wprowadza zmianę treści zapytania ofertowego.</w:t>
      </w:r>
    </w:p>
    <w:p w:rsidR="00832D10" w:rsidRPr="0089415B" w:rsidRDefault="00832D10" w:rsidP="0089415B">
      <w:pPr>
        <w:pStyle w:val="Akapitzlist"/>
        <w:numPr>
          <w:ilvl w:val="0"/>
          <w:numId w:val="1"/>
        </w:numPr>
        <w:spacing w:after="160" w:line="259" w:lineRule="auto"/>
        <w:jc w:val="both"/>
        <w:rPr>
          <w:b/>
          <w:bCs/>
        </w:rPr>
      </w:pPr>
      <w:r w:rsidRPr="0089415B">
        <w:t xml:space="preserve">Zmianie ulegają postanowienia rozdziału XIX </w:t>
      </w:r>
    </w:p>
    <w:p w:rsidR="00832D10" w:rsidRPr="0089415B" w:rsidRDefault="00832D10" w:rsidP="0089415B">
      <w:pPr>
        <w:pStyle w:val="Akapitzlist"/>
        <w:spacing w:after="160" w:line="259" w:lineRule="auto"/>
        <w:jc w:val="both"/>
        <w:rPr>
          <w:b/>
          <w:bCs/>
        </w:rPr>
      </w:pPr>
    </w:p>
    <w:p w:rsidR="00832D10" w:rsidRPr="0089415B" w:rsidRDefault="00832D10" w:rsidP="0089415B">
      <w:pPr>
        <w:pStyle w:val="Akapitzlist"/>
        <w:ind w:hanging="720"/>
        <w:jc w:val="both"/>
        <w:rPr>
          <w:u w:val="single"/>
        </w:rPr>
      </w:pPr>
      <w:r w:rsidRPr="0089415B">
        <w:rPr>
          <w:u w:val="single"/>
        </w:rPr>
        <w:t>Treść pierwotna:</w:t>
      </w:r>
    </w:p>
    <w:p w:rsidR="0089415B" w:rsidRPr="0089415B" w:rsidRDefault="0089415B" w:rsidP="0089415B">
      <w:pPr>
        <w:pStyle w:val="Nagwek3"/>
        <w:widowControl w:val="0"/>
        <w:numPr>
          <w:ilvl w:val="3"/>
          <w:numId w:val="2"/>
        </w:numPr>
        <w:tabs>
          <w:tab w:val="left" w:pos="360"/>
          <w:tab w:val="left" w:pos="3240"/>
        </w:tabs>
        <w:suppressAutoHyphens/>
        <w:spacing w:before="0" w:beforeAutospacing="0" w:after="0" w:afterAutospacing="0" w:line="276" w:lineRule="auto"/>
        <w:ind w:left="360"/>
        <w:jc w:val="both"/>
        <w:rPr>
          <w:b w:val="0"/>
          <w:sz w:val="24"/>
          <w:szCs w:val="24"/>
          <w:u w:val="single"/>
        </w:rPr>
      </w:pPr>
      <w:r w:rsidRPr="0089415B">
        <w:rPr>
          <w:b w:val="0"/>
          <w:sz w:val="24"/>
          <w:szCs w:val="24"/>
        </w:rPr>
        <w:t>Ofertę należy złożyć w siedzibie Zamawiającego - Urząd Gminy Siemień ul. Stawowa 1B, 21-220 Siemień, pokój nr 14 – (sekretariat), lub przesłać drogą elektroniczną (</w:t>
      </w:r>
      <w:proofErr w:type="spellStart"/>
      <w:r w:rsidRPr="0089415B">
        <w:rPr>
          <w:b w:val="0"/>
          <w:sz w:val="24"/>
          <w:szCs w:val="24"/>
        </w:rPr>
        <w:t>skan</w:t>
      </w:r>
      <w:proofErr w:type="spellEnd"/>
      <w:r w:rsidRPr="0089415B">
        <w:rPr>
          <w:b w:val="0"/>
          <w:sz w:val="24"/>
          <w:szCs w:val="24"/>
        </w:rPr>
        <w:t xml:space="preserve"> podpisanej oferty) na adres </w:t>
      </w:r>
      <w:hyperlink r:id="rId5" w:history="1">
        <w:r w:rsidRPr="0089415B">
          <w:rPr>
            <w:rStyle w:val="Hipercze"/>
            <w:b w:val="0"/>
            <w:sz w:val="24"/>
            <w:szCs w:val="24"/>
          </w:rPr>
          <w:t>administrator@siemien.pl</w:t>
        </w:r>
      </w:hyperlink>
      <w:r w:rsidRPr="0089415B">
        <w:rPr>
          <w:b w:val="0"/>
          <w:sz w:val="24"/>
          <w:szCs w:val="24"/>
        </w:rPr>
        <w:t xml:space="preserve">  </w:t>
      </w:r>
      <w:r w:rsidRPr="0089415B">
        <w:rPr>
          <w:sz w:val="24"/>
          <w:szCs w:val="24"/>
          <w:u w:val="single"/>
        </w:rPr>
        <w:t>do dnia 25.09.2026 r. godz. 11:00.</w:t>
      </w:r>
    </w:p>
    <w:p w:rsidR="00832D10" w:rsidRPr="0089415B" w:rsidRDefault="00832D10" w:rsidP="0089415B">
      <w:pPr>
        <w:pStyle w:val="Akapitzlist"/>
        <w:jc w:val="both"/>
        <w:rPr>
          <w:u w:val="single"/>
        </w:rPr>
      </w:pPr>
    </w:p>
    <w:p w:rsidR="00832D10" w:rsidRPr="0089415B" w:rsidRDefault="00832D10" w:rsidP="0089415B">
      <w:pPr>
        <w:pStyle w:val="Akapitzlist"/>
        <w:ind w:hanging="720"/>
        <w:jc w:val="both"/>
        <w:rPr>
          <w:b/>
          <w:bCs/>
        </w:rPr>
      </w:pPr>
      <w:r w:rsidRPr="0089415B">
        <w:rPr>
          <w:u w:val="single"/>
        </w:rPr>
        <w:t>Treść zmieniona:</w:t>
      </w:r>
    </w:p>
    <w:p w:rsidR="0089415B" w:rsidRPr="0089415B" w:rsidRDefault="0089415B" w:rsidP="0089415B">
      <w:pPr>
        <w:pStyle w:val="Nagwek3"/>
        <w:widowControl w:val="0"/>
        <w:numPr>
          <w:ilvl w:val="6"/>
          <w:numId w:val="2"/>
        </w:numPr>
        <w:tabs>
          <w:tab w:val="clear" w:pos="5040"/>
          <w:tab w:val="left" w:pos="0"/>
          <w:tab w:val="left" w:pos="3240"/>
        </w:tabs>
        <w:suppressAutoHyphens/>
        <w:spacing w:before="0" w:beforeAutospacing="0" w:after="0" w:afterAutospacing="0" w:line="276" w:lineRule="auto"/>
        <w:ind w:left="426" w:hanging="426"/>
        <w:jc w:val="both"/>
        <w:rPr>
          <w:b w:val="0"/>
          <w:sz w:val="24"/>
          <w:szCs w:val="24"/>
          <w:u w:val="single"/>
        </w:rPr>
      </w:pPr>
      <w:r w:rsidRPr="0089415B">
        <w:rPr>
          <w:b w:val="0"/>
          <w:sz w:val="24"/>
          <w:szCs w:val="24"/>
        </w:rPr>
        <w:t>Ofertę należy złożyć w siedzibie Zamawiającego - Urząd Gminy Siemień ul. Stawowa 1B, 21-220 Siemień, pokój nr 14 – (sekretariat), lub przesłać drogą elektroniczną (</w:t>
      </w:r>
      <w:proofErr w:type="spellStart"/>
      <w:r w:rsidRPr="0089415B">
        <w:rPr>
          <w:b w:val="0"/>
          <w:sz w:val="24"/>
          <w:szCs w:val="24"/>
        </w:rPr>
        <w:t>skan</w:t>
      </w:r>
      <w:proofErr w:type="spellEnd"/>
      <w:r w:rsidRPr="0089415B">
        <w:rPr>
          <w:b w:val="0"/>
          <w:sz w:val="24"/>
          <w:szCs w:val="24"/>
        </w:rPr>
        <w:t xml:space="preserve"> podpisanej oferty) na adres </w:t>
      </w:r>
      <w:hyperlink r:id="rId6" w:history="1">
        <w:r w:rsidRPr="0089415B">
          <w:rPr>
            <w:rStyle w:val="Hipercze"/>
            <w:b w:val="0"/>
            <w:sz w:val="24"/>
            <w:szCs w:val="24"/>
          </w:rPr>
          <w:t>administrator@siemien.pl</w:t>
        </w:r>
      </w:hyperlink>
      <w:r w:rsidRPr="0089415B">
        <w:rPr>
          <w:b w:val="0"/>
          <w:sz w:val="24"/>
          <w:szCs w:val="24"/>
        </w:rPr>
        <w:t xml:space="preserve"> </w:t>
      </w:r>
      <w:r w:rsidRPr="0089415B">
        <w:rPr>
          <w:sz w:val="24"/>
          <w:szCs w:val="24"/>
          <w:u w:val="single"/>
        </w:rPr>
        <w:t>do dnia 28.09.2026 r. godz. 11:00.</w:t>
      </w:r>
    </w:p>
    <w:p w:rsidR="00832D10" w:rsidRPr="0089415B" w:rsidRDefault="00832D10" w:rsidP="0089415B">
      <w:pPr>
        <w:ind w:left="708"/>
        <w:jc w:val="both"/>
        <w:rPr>
          <w:rFonts w:ascii="Arial" w:hAnsi="Arial" w:cs="Arial"/>
          <w:b/>
          <w:bCs/>
          <w:sz w:val="28"/>
          <w:szCs w:val="28"/>
        </w:rPr>
      </w:pPr>
    </w:p>
    <w:p w:rsidR="0089415B" w:rsidRPr="0089415B" w:rsidRDefault="0089415B" w:rsidP="00832D10">
      <w:pPr>
        <w:ind w:left="708"/>
        <w:rPr>
          <w:rFonts w:ascii="Arial" w:hAnsi="Arial" w:cs="Arial"/>
          <w:b/>
          <w:bCs/>
          <w:sz w:val="28"/>
          <w:szCs w:val="28"/>
        </w:rPr>
      </w:pPr>
    </w:p>
    <w:p w:rsidR="00832D10" w:rsidRDefault="00832D10" w:rsidP="00832D10">
      <w:pPr>
        <w:ind w:left="708"/>
        <w:rPr>
          <w:rFonts w:ascii="Arial" w:hAnsi="Arial" w:cs="Arial"/>
          <w:b/>
          <w:bCs/>
          <w:sz w:val="22"/>
          <w:szCs w:val="22"/>
        </w:rPr>
      </w:pPr>
    </w:p>
    <w:p w:rsidR="00832D10" w:rsidRPr="0089415B" w:rsidRDefault="00832D10" w:rsidP="0089415B">
      <w:pPr>
        <w:ind w:left="708"/>
        <w:rPr>
          <w:b/>
          <w:bCs/>
        </w:rPr>
      </w:pPr>
      <w:r w:rsidRPr="0089415B">
        <w:rPr>
          <w:b/>
          <w:bCs/>
        </w:rPr>
        <w:t xml:space="preserve">Niniejsze pismo stanowi integralną część </w:t>
      </w:r>
      <w:r w:rsidR="0089415B" w:rsidRPr="0089415B">
        <w:rPr>
          <w:b/>
        </w:rPr>
        <w:t>zapytania ofertowego</w:t>
      </w:r>
      <w:r w:rsidRPr="0089415B">
        <w:rPr>
          <w:b/>
          <w:bCs/>
        </w:rPr>
        <w:t>.</w:t>
      </w:r>
    </w:p>
    <w:p w:rsidR="00832D10" w:rsidRPr="0089415B" w:rsidRDefault="00832D10" w:rsidP="0089415B">
      <w:pPr>
        <w:spacing w:line="276" w:lineRule="auto"/>
      </w:pPr>
    </w:p>
    <w:sectPr w:rsidR="00832D10" w:rsidRPr="0089415B" w:rsidSect="009B4EF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703E88F2"/>
    <w:name w:val="WW8Num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cs="Times New Roman"/>
      </w:rPr>
    </w:lvl>
    <w:lvl w:ilvl="3">
      <w:start w:val="1"/>
      <w:numFmt w:val="decimal"/>
      <w:lvlText w:val="%4."/>
      <w:lvlJc w:val="left"/>
      <w:pPr>
        <w:tabs>
          <w:tab w:val="num" w:pos="9008"/>
        </w:tabs>
        <w:ind w:left="9008" w:hanging="360"/>
      </w:pPr>
      <w:rPr>
        <w:b w:val="0"/>
        <w:i w:val="0"/>
        <w:iCs/>
        <w:strike w:val="0"/>
        <w:dstrike w:val="0"/>
        <w:sz w:val="24"/>
        <w:szCs w:val="24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63162C"/>
    <w:multiLevelType w:val="hybridMultilevel"/>
    <w:tmpl w:val="19C4B8E2"/>
    <w:lvl w:ilvl="0" w:tplc="0415000B">
      <w:start w:val="1"/>
      <w:numFmt w:val="bullet"/>
      <w:lvlText w:val=""/>
      <w:lvlJc w:val="left"/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92FC4"/>
    <w:rsid w:val="000B0970"/>
    <w:rsid w:val="000C3805"/>
    <w:rsid w:val="000E156B"/>
    <w:rsid w:val="001048E2"/>
    <w:rsid w:val="003638A8"/>
    <w:rsid w:val="0038637E"/>
    <w:rsid w:val="00422E10"/>
    <w:rsid w:val="00753B6A"/>
    <w:rsid w:val="007768DB"/>
    <w:rsid w:val="008003D4"/>
    <w:rsid w:val="00832D10"/>
    <w:rsid w:val="0089415B"/>
    <w:rsid w:val="008E1EE7"/>
    <w:rsid w:val="009B4EF6"/>
    <w:rsid w:val="009C1A4A"/>
    <w:rsid w:val="00B92FC4"/>
    <w:rsid w:val="00C03552"/>
    <w:rsid w:val="00C538BA"/>
    <w:rsid w:val="00FA45BD"/>
    <w:rsid w:val="00FB3B2B"/>
    <w:rsid w:val="00FB49FE"/>
    <w:rsid w:val="00FD18D7"/>
    <w:rsid w:val="00FF2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2FC4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unhideWhenUsed/>
    <w:qFormat/>
    <w:rsid w:val="00832D10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2 heading,A_wyliczenie,K-P_odwolanie,Akapit z listą5,maz_wyliczenie,opis dzialania,Akapit z listą BS,T_SZ_List Paragraph,normalny tekst,CW_Lista,Colorful List Accent 1,Akapit z listą4,sw tekst,Wypunktowanie"/>
    <w:basedOn w:val="Normalny"/>
    <w:link w:val="AkapitzlistZnak"/>
    <w:uiPriority w:val="34"/>
    <w:qFormat/>
    <w:rsid w:val="00B92FC4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832D1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,T_SZ_List Paragraph Znak,normalny tekst Znak"/>
    <w:link w:val="Akapitzlist"/>
    <w:uiPriority w:val="34"/>
    <w:qFormat/>
    <w:locked/>
    <w:rsid w:val="00832D10"/>
    <w:rPr>
      <w:rFonts w:ascii="Times New Roman" w:hAnsi="Times New Roman" w:cs="Times New Roman"/>
      <w:sz w:val="24"/>
      <w:szCs w:val="24"/>
      <w:lang w:eastAsia="pl-PL"/>
    </w:rPr>
  </w:style>
  <w:style w:type="character" w:styleId="Hipercze">
    <w:name w:val="Hyperlink"/>
    <w:unhideWhenUsed/>
    <w:rsid w:val="008941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2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istrator@siemien.pl" TargetMode="External"/><Relationship Id="rId5" Type="http://schemas.openxmlformats.org/officeDocument/2006/relationships/hyperlink" Target="mailto:administrator@siemie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978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monoch</dc:creator>
  <cp:lastModifiedBy>monoch</cp:lastModifiedBy>
  <cp:revision>10</cp:revision>
  <cp:lastPrinted>2026-09-23T14:20:00Z</cp:lastPrinted>
  <dcterms:created xsi:type="dcterms:W3CDTF">2026-09-22T11:06:00Z</dcterms:created>
  <dcterms:modified xsi:type="dcterms:W3CDTF">2026-09-23T14:23:00Z</dcterms:modified>
</cp:coreProperties>
</file>